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</w:t>
        </w:r>
      </w:hyperlink>
    </w:p>
    <w:p>
      <w:pPr>
        <w:pStyle w:val="Heading1"/>
      </w:pPr>
      <w:bookmarkStart w:id="21" w:name="example-of-product-control-job-description"/>
      <w:r>
        <w:t xml:space="preserve">Example of Product Control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 control. To join our growing team, please review the list of responsibilities and qualifications.</w:t>
      </w:r>
    </w:p>
    <w:p>
      <w:pPr>
        <w:pStyle w:val="Heading2"/>
      </w:pPr>
      <w:bookmarkStart w:id="22" w:name="responsibilities-for-product-control"/>
      <w:r>
        <w:t xml:space="preserve">Responsibilities for product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production of Profit &amp; Loss</w:t>
      </w:r>
    </w:p>
    <w:p>
      <w:pPr>
        <w:pStyle w:val="Compact"/>
        <w:numPr>
          <w:numId w:val="1001"/>
          <w:ilvl w:val="0"/>
        </w:numPr>
      </w:pPr>
      <w:r>
        <w:t xml:space="preserve">Partner with Business, Risk, and Technology partners to continue to build out the company’s CVA / DVA platform and integration with CCAR and Basel 3 strategy</w:t>
      </w:r>
    </w:p>
    <w:p>
      <w:pPr>
        <w:pStyle w:val="Compact"/>
        <w:numPr>
          <w:numId w:val="1001"/>
          <w:ilvl w:val="0"/>
        </w:numPr>
      </w:pPr>
      <w:r>
        <w:t xml:space="preserve">Verify the appropriateness of CVA / DVA and CVA hedge valuations</w:t>
      </w:r>
    </w:p>
    <w:p>
      <w:pPr>
        <w:pStyle w:val="Compact"/>
        <w:numPr>
          <w:numId w:val="1001"/>
          <w:ilvl w:val="0"/>
        </w:numPr>
      </w:pPr>
      <w:r>
        <w:t xml:space="preserve">Handle all aspects of valuation control of the business, including validation of market data inputs, reporting and analysis</w:t>
      </w:r>
    </w:p>
    <w:p>
      <w:pPr>
        <w:pStyle w:val="Compact"/>
        <w:numPr>
          <w:numId w:val="1001"/>
          <w:ilvl w:val="0"/>
        </w:numPr>
      </w:pPr>
      <w:r>
        <w:t xml:space="preserve">Address issues dealing with engineering design and change implementation requirements within the Concurrent Product &amp; Process Development (CPPD) Process</w:t>
      </w:r>
    </w:p>
    <w:p>
      <w:pPr>
        <w:pStyle w:val="Compact"/>
        <w:numPr>
          <w:numId w:val="1001"/>
          <w:ilvl w:val="0"/>
        </w:numPr>
      </w:pPr>
      <w:r>
        <w:t xml:space="preserve">Ensuring an effective control environment is maintained, demonstrating awareness of the control environment, product control's place in the control environment, and lead proactive discussions with other stakeholders</w:t>
      </w:r>
    </w:p>
    <w:p>
      <w:pPr>
        <w:pStyle w:val="Compact"/>
        <w:numPr>
          <w:numId w:val="1001"/>
          <w:ilvl w:val="0"/>
        </w:numPr>
      </w:pPr>
      <w:r>
        <w:t xml:space="preserve">ACA/ACCA/CFA/CPA/CIMA or other relevant qualification advantageous but not mandatory</w:t>
      </w:r>
    </w:p>
    <w:p>
      <w:pPr>
        <w:pStyle w:val="Compact"/>
        <w:numPr>
          <w:numId w:val="1001"/>
          <w:ilvl w:val="0"/>
        </w:numPr>
      </w:pPr>
      <w:r>
        <w:t xml:space="preserve">Have the ability to work autonomously, part of a team</w:t>
      </w:r>
    </w:p>
    <w:p>
      <w:pPr>
        <w:pStyle w:val="Compact"/>
        <w:numPr>
          <w:numId w:val="1001"/>
          <w:ilvl w:val="0"/>
        </w:numPr>
      </w:pPr>
      <w:r>
        <w:t xml:space="preserve">To be a point of contact for audits liaising with local regulators</w:t>
      </w:r>
    </w:p>
    <w:p>
      <w:pPr>
        <w:pStyle w:val="Compact"/>
        <w:numPr>
          <w:numId w:val="1001"/>
          <w:ilvl w:val="0"/>
        </w:numPr>
      </w:pPr>
      <w:r>
        <w:t xml:space="preserve">Provide development and testing of a business continuity plan, developing booking models</w:t>
      </w:r>
    </w:p>
    <w:p>
      <w:pPr>
        <w:pStyle w:val="Heading2"/>
      </w:pPr>
      <w:bookmarkStart w:id="23" w:name="qualifications-for-product-control"/>
      <w:r>
        <w:t xml:space="preserve">Qualifications for product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interest rate and FX products including controls, reconciliations</w:t>
      </w:r>
    </w:p>
    <w:p>
      <w:pPr>
        <w:pStyle w:val="Compact"/>
        <w:numPr>
          <w:numId w:val="1002"/>
          <w:ilvl w:val="0"/>
        </w:numPr>
      </w:pPr>
      <w:r>
        <w:t xml:space="preserve">Strong financial product knowledge, including fixed income derivatives, gained through product control or middle office experience</w:t>
      </w:r>
    </w:p>
    <w:p>
      <w:pPr>
        <w:pStyle w:val="Compact"/>
        <w:numPr>
          <w:numId w:val="1002"/>
          <w:ilvl w:val="0"/>
        </w:numPr>
      </w:pPr>
      <w:r>
        <w:t xml:space="preserve">Able to build strong internal relationships</w:t>
      </w:r>
    </w:p>
    <w:p>
      <w:pPr>
        <w:pStyle w:val="Compact"/>
        <w:numPr>
          <w:numId w:val="1002"/>
          <w:ilvl w:val="0"/>
        </w:numPr>
      </w:pPr>
      <w:r>
        <w:t xml:space="preserve">Achievement / results oriented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 with a flexible and adaptable approach</w:t>
      </w:r>
    </w:p>
    <w:p>
      <w:pPr>
        <w:pStyle w:val="Compact"/>
        <w:numPr>
          <w:numId w:val="1002"/>
          <w:ilvl w:val="0"/>
        </w:numPr>
      </w:pPr>
      <w:r>
        <w:t xml:space="preserve">Control focused, with awareness of Product Control's place in the wider control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