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https://www.velvetjobs.com/job-descriptions/private-wealth-advisor</w:t>
        </w:r>
      </w:hyperlink>
    </w:p>
    <w:p>
      <w:pPr>
        <w:pStyle w:val="Heading1"/>
      </w:pPr>
      <w:bookmarkStart w:id="21" w:name="example-of-private-wealth-advisor-job-description"/>
      <w:r>
        <w:t xml:space="preserve">Example of Private Wealth Advisor Job Description</w:t>
      </w:r>
      <w:bookmarkEnd w:id="21"/>
    </w:p>
    <w:p>
      <w:pPr>
        <w:pStyle w:val="Compact"/>
      </w:pPr>
      <w:r>
        <w:t xml:space="preserve">Our innovative and growing company is looking to fill the role of private wealth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ivate-wealth-advisor"/>
      <w:r>
        <w:t xml:space="preserve">Responsibilities for private wealth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manage team “staff”(Private Wealth Relationship Managers/Private Wealth Associates)</w:t>
      </w:r>
    </w:p>
    <w:p>
      <w:pPr>
        <w:pStyle w:val="Compact"/>
        <w:numPr>
          <w:numId w:val="1001"/>
          <w:ilvl w:val="0"/>
        </w:numPr>
      </w:pPr>
      <w:r>
        <w:t xml:space="preserve">Primarily responsible for the efficient management and development of a portfolio of high net-worth relationships</w:t>
      </w:r>
    </w:p>
    <w:p>
      <w:pPr>
        <w:pStyle w:val="Compact"/>
        <w:numPr>
          <w:numId w:val="1001"/>
          <w:ilvl w:val="0"/>
        </w:numPr>
      </w:pPr>
      <w:r>
        <w:t xml:space="preserve">Develops sustainable, long-term solutions to fulfill the unique needs of existing and prospective clients</w:t>
      </w:r>
    </w:p>
    <w:p>
      <w:pPr>
        <w:pStyle w:val="Compact"/>
        <w:numPr>
          <w:numId w:val="1001"/>
          <w:ilvl w:val="0"/>
        </w:numPr>
      </w:pPr>
      <w:r>
        <w:t xml:space="preserve">May approve loans and terms within authorized limits, conferring with management on larger or more complex loans</w:t>
      </w:r>
    </w:p>
    <w:p>
      <w:pPr>
        <w:pStyle w:val="Compact"/>
        <w:numPr>
          <w:numId w:val="1001"/>
          <w:ilvl w:val="0"/>
        </w:numPr>
      </w:pPr>
      <w:r>
        <w:t xml:space="preserve">Aspires to highest regulatory ratings</w:t>
      </w:r>
    </w:p>
    <w:p>
      <w:pPr>
        <w:pStyle w:val="Compact"/>
        <w:numPr>
          <w:numId w:val="1001"/>
          <w:ilvl w:val="0"/>
        </w:numPr>
      </w:pPr>
      <w:r>
        <w:t xml:space="preserve">May serve in a team-lead capacity, providing work/task related direction, advice and coaching to junior team members</w:t>
      </w:r>
    </w:p>
    <w:p>
      <w:pPr>
        <w:pStyle w:val="Compact"/>
        <w:numPr>
          <w:numId w:val="1001"/>
          <w:ilvl w:val="0"/>
        </w:numPr>
      </w:pPr>
      <w:r>
        <w:t xml:space="preserve">Works with Market Leader regarding team selections as Market Leaders manage overall staffing resources</w:t>
      </w:r>
    </w:p>
    <w:p>
      <w:pPr>
        <w:pStyle w:val="Compact"/>
        <w:numPr>
          <w:numId w:val="1001"/>
          <w:ilvl w:val="0"/>
        </w:numPr>
      </w:pPr>
      <w:r>
        <w:t xml:space="preserve">May orient, train and review the work of less experienced relationship managers</w:t>
      </w:r>
    </w:p>
    <w:p>
      <w:pPr>
        <w:pStyle w:val="Compact"/>
        <w:numPr>
          <w:numId w:val="1001"/>
          <w:ilvl w:val="0"/>
        </w:numPr>
      </w:pPr>
      <w:r>
        <w:t xml:space="preserve">Develops creative, innovative solutions to new client financing or restructurings within acceptable credit/risk parameters both within Wealth Management and through other areas of the bank</w:t>
      </w:r>
    </w:p>
    <w:p>
      <w:pPr>
        <w:pStyle w:val="Compact"/>
        <w:numPr>
          <w:numId w:val="1001"/>
          <w:ilvl w:val="0"/>
        </w:numPr>
      </w:pPr>
      <w:r>
        <w:t xml:space="preserve">Originates credit and deposit leads from existing clients and prospects and participates in new marketing initiatives</w:t>
      </w:r>
    </w:p>
    <w:p>
      <w:pPr>
        <w:pStyle w:val="Heading2"/>
      </w:pPr>
      <w:bookmarkStart w:id="23" w:name="qualifications-for-private-wealth-advisor"/>
      <w:r>
        <w:t xml:space="preserve">Qualifications for private wealth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uncover &amp; clearly express needs Entrepreneurial and proven negotiating skills</w:t>
      </w:r>
    </w:p>
    <w:p>
      <w:pPr>
        <w:pStyle w:val="Compact"/>
        <w:numPr>
          <w:numId w:val="1002"/>
          <w:ilvl w:val="0"/>
        </w:numPr>
      </w:pPr>
      <w:r>
        <w:t xml:space="preserve">Possesses exceptional knowledge of consumer lending</w:t>
      </w:r>
    </w:p>
    <w:p>
      <w:pPr>
        <w:pStyle w:val="Compact"/>
        <w:numPr>
          <w:numId w:val="1002"/>
          <w:ilvl w:val="0"/>
        </w:numPr>
      </w:pPr>
      <w:r>
        <w:t xml:space="preserve">Required license(s) or certification(s) FINRA Series 7, 63, and 65 (or Series 66 in place of Series 63 &amp; 65) &amp; Insurance</w:t>
      </w:r>
    </w:p>
    <w:p>
      <w:pPr>
        <w:pStyle w:val="Compact"/>
        <w:numPr>
          <w:numId w:val="1002"/>
          <w:ilvl w:val="0"/>
        </w:numPr>
      </w:pPr>
      <w:r>
        <w:t xml:space="preserve">Expert discovery and interpersonal skills</w:t>
      </w:r>
    </w:p>
    <w:p>
      <w:pPr>
        <w:pStyle w:val="Compact"/>
        <w:numPr>
          <w:numId w:val="1002"/>
          <w:ilvl w:val="0"/>
        </w:numPr>
      </w:pPr>
      <w:r>
        <w:t xml:space="preserve">Solid knowledge of consumer lending</w:t>
      </w:r>
    </w:p>
    <w:p>
      <w:pPr>
        <w:pStyle w:val="Compact"/>
        <w:numPr>
          <w:numId w:val="1002"/>
          <w:ilvl w:val="0"/>
        </w:numPr>
      </w:pPr>
      <w:r>
        <w:t xml:space="preserve">IIROC Registered (Preferred)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vate-wealth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vate-wealth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2021-10-28T12:49:41Z</dcterms:created>
  <dcterms:modified xsi:type="dcterms:W3CDTF">2021-10-28T12:49:41Z</dcterms:modified>
</cp:coreProperties>
</file>