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https://www.velvetjobs.com/job-descriptions/principal-intelligence-analyst</w:t>
        </w:r>
      </w:hyperlink>
    </w:p>
    <w:p>
      <w:pPr>
        <w:pStyle w:val="Heading1"/>
      </w:pPr>
      <w:bookmarkStart w:id="21" w:name="example-of-principal-intelligence-analyst-job-description"/>
      <w:r>
        <w:t xml:space="preserve">Example of Principal Intelligence Analyst Job Description</w:t>
      </w:r>
      <w:bookmarkEnd w:id="21"/>
    </w:p>
    <w:p>
      <w:pPr>
        <w:pStyle w:val="Compact"/>
      </w:pPr>
      <w:r>
        <w:t xml:space="preserve">Our growing company is looking to fill the role of principal intelligence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intelligence-analyst"/>
      <w:r>
        <w:t xml:space="preserve">Responsibilities for principal intelligence analyst</w:t>
      </w:r>
      <w:bookmarkEnd w:id="22"/>
    </w:p>
    <w:p>
      <w:pPr>
        <w:pStyle w:val="Compact"/>
        <w:numPr>
          <w:numId w:val="1001"/>
          <w:ilvl w:val="0"/>
        </w:numPr>
      </w:pPr>
      <w:r>
        <w:t xml:space="preserve">Provide auditors and compliance teams with required data testing and reporting validation reports</w:t>
      </w:r>
    </w:p>
    <w:p>
      <w:pPr>
        <w:pStyle w:val="Compact"/>
        <w:numPr>
          <w:numId w:val="1001"/>
          <w:ilvl w:val="0"/>
        </w:numPr>
      </w:pPr>
      <w:r>
        <w:t xml:space="preserve">Manage vendor and contractors relationships and provide peer mentoring for less experienced team members</w:t>
      </w:r>
    </w:p>
    <w:p>
      <w:pPr>
        <w:pStyle w:val="Compact"/>
        <w:numPr>
          <w:numId w:val="1001"/>
          <w:ilvl w:val="0"/>
        </w:numPr>
      </w:pPr>
      <w:r>
        <w:t xml:space="preserve">Define, document and establish an ITIL based problem management process and facilitate continual process improvement following major incidents and identified critical process gaps</w:t>
      </w:r>
    </w:p>
    <w:p>
      <w:pPr>
        <w:pStyle w:val="Compact"/>
        <w:numPr>
          <w:numId w:val="1001"/>
          <w:ilvl w:val="0"/>
        </w:numPr>
      </w:pPr>
      <w:r>
        <w:t xml:space="preserve">Driving adherence to the problem management process across operations, support, R&amp;D, installations, and engineering</w:t>
      </w:r>
    </w:p>
    <w:p>
      <w:pPr>
        <w:pStyle w:val="Compact"/>
        <w:numPr>
          <w:numId w:val="1001"/>
          <w:ilvl w:val="0"/>
        </w:numPr>
      </w:pPr>
      <w:r>
        <w:t xml:space="preserve">Proactively discover and permanently remove problems before they impact services</w:t>
      </w:r>
    </w:p>
    <w:p>
      <w:pPr>
        <w:pStyle w:val="Compact"/>
        <w:numPr>
          <w:numId w:val="1001"/>
          <w:ilvl w:val="0"/>
        </w:numPr>
      </w:pPr>
      <w:r>
        <w:t xml:space="preserve">Ensuring that problems are prioritized, progressed and resolved within agreed</w:t>
      </w:r>
    </w:p>
    <w:p>
      <w:pPr>
        <w:pStyle w:val="Compact"/>
        <w:numPr>
          <w:numId w:val="1001"/>
          <w:ilvl w:val="0"/>
        </w:numPr>
      </w:pPr>
      <w:r>
        <w:t xml:space="preserve">Work with Incident Management, Technical Operations, R&amp;D and Professional Services teams to determine the root cause of reoccurring incidents by following RCA methodologies</w:t>
      </w:r>
    </w:p>
    <w:p>
      <w:pPr>
        <w:pStyle w:val="Compact"/>
        <w:numPr>
          <w:numId w:val="1001"/>
          <w:ilvl w:val="0"/>
        </w:numPr>
      </w:pPr>
      <w:r>
        <w:t xml:space="preserve">Work to ensure RCA Discoveries are complete, and tracked through to resolution</w:t>
      </w:r>
    </w:p>
    <w:p>
      <w:pPr>
        <w:pStyle w:val="Compact"/>
        <w:numPr>
          <w:numId w:val="1001"/>
          <w:ilvl w:val="0"/>
        </w:numPr>
      </w:pPr>
      <w:r>
        <w:t xml:space="preserve">Provide a weekly working team meeting and monthly output meeting for executive leadership to review and redirect problem management efforts</w:t>
      </w:r>
    </w:p>
    <w:p>
      <w:pPr>
        <w:pStyle w:val="Compact"/>
        <w:numPr>
          <w:numId w:val="1001"/>
          <w:ilvl w:val="0"/>
        </w:numPr>
      </w:pPr>
      <w:r>
        <w:t xml:space="preserve">Work with financial operations teams to help define the cost of problem remediation in operational and capital resources</w:t>
      </w:r>
    </w:p>
    <w:p>
      <w:pPr>
        <w:pStyle w:val="Heading2"/>
      </w:pPr>
      <w:bookmarkStart w:id="23" w:name="qualifications-for-principal-intelligence-analyst"/>
      <w:r>
        <w:t xml:space="preserve">Qualifications for principal intelligence analyst</w:t>
      </w:r>
      <w:bookmarkEnd w:id="23"/>
    </w:p>
    <w:p>
      <w:pPr>
        <w:pStyle w:val="Compact"/>
        <w:numPr>
          <w:numId w:val="1002"/>
          <w:ilvl w:val="0"/>
        </w:numPr>
      </w:pPr>
      <w:r>
        <w:t xml:space="preserve">MUST Possess 5+ years’ experience in hands on analytical role, with focus on Root Cause Analysis and Behavioral Analysis in analyzing business problems and making business/operational recommendations</w:t>
      </w:r>
    </w:p>
    <w:p>
      <w:pPr>
        <w:pStyle w:val="Compact"/>
        <w:numPr>
          <w:numId w:val="1002"/>
          <w:ilvl w:val="0"/>
        </w:numPr>
      </w:pPr>
      <w:r>
        <w:t xml:space="preserve">This position requires individuals to be government trained intelligence analysts with a minimum of 10 years of intelligence analysis and targeting experience</w:t>
      </w:r>
    </w:p>
    <w:p>
      <w:pPr>
        <w:pStyle w:val="Compact"/>
        <w:numPr>
          <w:numId w:val="1002"/>
          <w:ilvl w:val="0"/>
        </w:numPr>
      </w:pPr>
      <w:r>
        <w:t xml:space="preserve">The individual shall be proficient at using basic computer applications and intelligence related automation to support analytical efforts and product development</w:t>
      </w:r>
    </w:p>
    <w:p>
      <w:pPr>
        <w:pStyle w:val="Compact"/>
        <w:numPr>
          <w:numId w:val="1002"/>
          <w:ilvl w:val="0"/>
        </w:numPr>
      </w:pPr>
      <w:r>
        <w:t xml:space="preserve">The individual shall understand intelligence requirements for both lethal and non-lethal targeting</w:t>
      </w:r>
    </w:p>
    <w:p>
      <w:pPr>
        <w:pStyle w:val="Compact"/>
        <w:numPr>
          <w:numId w:val="1002"/>
          <w:ilvl w:val="0"/>
        </w:numPr>
      </w:pPr>
      <w:r>
        <w:t xml:space="preserve">This position requires former military occupational specialty (MOS) 31D, 311A, 311D, 35F, 35M, 35N, 350F, 351M, 352N, 35D, 18F, 180A, or DoD joint service equivalent, or civilian 0132, 1811</w:t>
      </w:r>
    </w:p>
    <w:p>
      <w:pPr>
        <w:pStyle w:val="Compact"/>
        <w:numPr>
          <w:numId w:val="1002"/>
          <w:ilvl w:val="0"/>
        </w:numPr>
      </w:pPr>
      <w:r>
        <w:t xml:space="preserve">Bachelor’s Degree in Intelligence Studies, Computer Science, Information Technology, or other analytic related field and 9+ of overall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intel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intel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2021-10-28T13:32:03Z</dcterms:created>
  <dcterms:modified xsi:type="dcterms:W3CDTF">2021-10-28T13:32:03Z</dcterms:modified>
</cp:coreProperties>
</file>