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https://www.velvetjobs.com/job-descriptions/principal-director</w:t>
        </w:r>
      </w:hyperlink>
    </w:p>
    <w:p>
      <w:pPr>
        <w:pStyle w:val="Heading1"/>
      </w:pPr>
      <w:bookmarkStart w:id="21" w:name="example-of-principal-director-job-description"/>
      <w:r>
        <w:t xml:space="preserve">Example of Principal Director Job Description</w:t>
      </w:r>
      <w:bookmarkEnd w:id="21"/>
    </w:p>
    <w:p>
      <w:pPr>
        <w:pStyle w:val="Compact"/>
      </w:pPr>
      <w:r>
        <w:t xml:space="preserve">Our company is hiring for a principal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principal-director"/>
      <w:r>
        <w:t xml:space="preserve">Responsibilities for principal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client relationships and develop new opportunities for EIA work</w:t>
      </w:r>
    </w:p>
    <w:p>
      <w:pPr>
        <w:pStyle w:val="Compact"/>
        <w:numPr>
          <w:numId w:val="1001"/>
          <w:ilvl w:val="0"/>
        </w:numPr>
      </w:pPr>
      <w:r>
        <w:t xml:space="preserve">Undertake bidding work, review of bids/tenders</w:t>
      </w:r>
    </w:p>
    <w:p>
      <w:pPr>
        <w:pStyle w:val="Compact"/>
        <w:numPr>
          <w:numId w:val="1001"/>
          <w:ilvl w:val="0"/>
        </w:numPr>
      </w:pPr>
      <w:r>
        <w:t xml:space="preserve">Write, check and review client reports</w:t>
      </w:r>
    </w:p>
    <w:p>
      <w:pPr>
        <w:pStyle w:val="Compact"/>
        <w:numPr>
          <w:numId w:val="1001"/>
          <w:ilvl w:val="0"/>
        </w:numPr>
      </w:pPr>
      <w:r>
        <w:t xml:space="preserve">Help develop the wider team through mentoring and line management</w:t>
      </w:r>
    </w:p>
    <w:p>
      <w:pPr>
        <w:pStyle w:val="Compact"/>
        <w:numPr>
          <w:numId w:val="1001"/>
          <w:ilvl w:val="0"/>
        </w:numPr>
      </w:pPr>
      <w:r>
        <w:t xml:space="preserve">Prepared to be flexible and contribute to other work streams</w:t>
      </w:r>
    </w:p>
    <w:p>
      <w:pPr>
        <w:pStyle w:val="Compact"/>
        <w:numPr>
          <w:numId w:val="1001"/>
          <w:ilvl w:val="0"/>
        </w:numPr>
      </w:pPr>
      <w:r>
        <w:t xml:space="preserve">For the Divisional Director role, we are looking for someone with experience in managing multiple teams and projects with a strategic vision</w:t>
      </w:r>
    </w:p>
    <w:p>
      <w:pPr>
        <w:pStyle w:val="Compact"/>
        <w:numPr>
          <w:numId w:val="1001"/>
          <w:ilvl w:val="0"/>
        </w:numPr>
      </w:pPr>
      <w:r>
        <w:t xml:space="preserve">Provides construction leadership through all phases of projects up to and including</w:t>
      </w:r>
    </w:p>
    <w:p>
      <w:pPr>
        <w:pStyle w:val="Compact"/>
        <w:numPr>
          <w:numId w:val="1001"/>
          <w:ilvl w:val="0"/>
        </w:numPr>
      </w:pPr>
      <w:r>
        <w:t xml:space="preserve">Monitors performance of contractors, overall site safety, subcontractors and suppliers and follows up on and relays any issues related to these to clients including</w:t>
      </w:r>
    </w:p>
    <w:p>
      <w:pPr>
        <w:pStyle w:val="Compact"/>
        <w:numPr>
          <w:numId w:val="1001"/>
          <w:ilvl w:val="0"/>
        </w:numPr>
      </w:pPr>
      <w:r>
        <w:t xml:space="preserve">Provide technical expertise in the field of Environmental Assessment to lead and contribute to a wide variety of infrastructure and development projects</w:t>
      </w:r>
    </w:p>
    <w:p>
      <w:pPr>
        <w:pStyle w:val="Compact"/>
        <w:numPr>
          <w:numId w:val="1001"/>
          <w:ilvl w:val="0"/>
        </w:numPr>
      </w:pPr>
      <w:r>
        <w:t xml:space="preserve">Write, check and review EIA deliverables</w:t>
      </w:r>
    </w:p>
    <w:p>
      <w:pPr>
        <w:pStyle w:val="Heading2"/>
      </w:pPr>
      <w:bookmarkStart w:id="23" w:name="qualifications-for-principal-director"/>
      <w:r>
        <w:t xml:space="preserve">Qualifications for principal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Superior interpersonal and listening skills and the proven ability to collaborate build strong working relationships with a diverse portfolio of donors colleagues across the campus</w:t>
      </w:r>
    </w:p>
    <w:p>
      <w:pPr>
        <w:pStyle w:val="Compact"/>
        <w:numPr>
          <w:numId w:val="1002"/>
          <w:ilvl w:val="0"/>
        </w:numPr>
      </w:pPr>
      <w:r>
        <w:t xml:space="preserve">Experience working in an academic environment and staffing senior academic leaders on donor calls at volunteer meetings and events is desirable</w:t>
      </w:r>
    </w:p>
    <w:p>
      <w:pPr>
        <w:pStyle w:val="Compact"/>
        <w:numPr>
          <w:numId w:val="1002"/>
          <w:ilvl w:val="0"/>
        </w:numPr>
      </w:pPr>
      <w:r>
        <w:t xml:space="preserve">DVM or equivalent degree obtained from an AVMA accredited institution</w:t>
      </w:r>
    </w:p>
    <w:p>
      <w:pPr>
        <w:pStyle w:val="Compact"/>
        <w:numPr>
          <w:numId w:val="1002"/>
          <w:ilvl w:val="0"/>
        </w:numPr>
      </w:pPr>
      <w:r>
        <w:t xml:space="preserve">Board Certification by ACLAM or equivalent and 4 years of experience or 10 years of relevant experience and documented evidence of specialty skills relevant to laboratory animal medicine (publications, presentations, organizational service, advanced training), including 8 years of management experience</w:t>
      </w:r>
    </w:p>
    <w:p>
      <w:pPr>
        <w:pStyle w:val="Compact"/>
        <w:numPr>
          <w:numId w:val="1002"/>
          <w:ilvl w:val="0"/>
        </w:numPr>
      </w:pPr>
      <w:r>
        <w:t xml:space="preserve">Proven ability to implement successful go-to-market strategies for a broader range of storage and system products including All-Flash Storage, SAN Storage, Data Protection, Cloud Storage</w:t>
      </w:r>
    </w:p>
    <w:p>
      <w:pPr>
        <w:pStyle w:val="Compact"/>
        <w:numPr>
          <w:numId w:val="1002"/>
          <w:ilvl w:val="0"/>
        </w:numPr>
      </w:pPr>
      <w:r>
        <w:t xml:space="preserve">Analysis of dynamic structural behaviour arising from crowd and pedestrian excitation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2021-10-28T13:26:39Z</dcterms:created>
  <dcterms:modified xsi:type="dcterms:W3CDTF">2021-10-28T13:26:39Z</dcterms:modified>
</cp:coreProperties>
</file>