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https://www.velvetjobs.com/job-descriptions/primary-care</w:t>
        </w:r>
      </w:hyperlink>
    </w:p>
    <w:p>
      <w:pPr>
        <w:pStyle w:val="Heading1"/>
      </w:pPr>
      <w:bookmarkStart w:id="21" w:name="example-of-primary-care-job-description"/>
      <w:r>
        <w:t xml:space="preserve">Example of Primary Care Job Description</w:t>
      </w:r>
      <w:bookmarkEnd w:id="21"/>
    </w:p>
    <w:p>
      <w:pPr>
        <w:pStyle w:val="Compact"/>
      </w:pPr>
      <w:r>
        <w:t xml:space="preserve">Our company is growing rapidly and is looking for a primary 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mary-care"/>
      <w:r>
        <w:t xml:space="preserve">Responsibilities for primary care</w:t>
      </w:r>
      <w:bookmarkEnd w:id="22"/>
    </w:p>
    <w:p>
      <w:pPr>
        <w:pStyle w:val="Compact"/>
        <w:numPr>
          <w:numId w:val="1001"/>
          <w:ilvl w:val="0"/>
        </w:numPr>
      </w:pPr>
      <w:r>
        <w:t xml:space="preserve">Checks in patients</w:t>
      </w:r>
    </w:p>
    <w:p>
      <w:pPr>
        <w:pStyle w:val="Compact"/>
        <w:numPr>
          <w:numId w:val="1001"/>
          <w:ilvl w:val="0"/>
        </w:numPr>
      </w:pPr>
      <w:r>
        <w:t xml:space="preserve">Follows up on calls triggered by changes in meds, diagnosis or events such as ER visits, falls</w:t>
      </w:r>
    </w:p>
    <w:p>
      <w:pPr>
        <w:pStyle w:val="Compact"/>
        <w:numPr>
          <w:numId w:val="1001"/>
          <w:ilvl w:val="0"/>
        </w:numPr>
      </w:pPr>
      <w:r>
        <w:t xml:space="preserve">Responsible for orientation, training, and education of clinical assistants to ensure informed, well-trained staff will provide service and care for patients</w:t>
      </w:r>
    </w:p>
    <w:p>
      <w:pPr>
        <w:pStyle w:val="Compact"/>
        <w:numPr>
          <w:numId w:val="1001"/>
          <w:ilvl w:val="0"/>
        </w:numPr>
      </w:pPr>
      <w:r>
        <w:t xml:space="preserve">Provides supervision and work direction on assigned shift or within department</w:t>
      </w:r>
    </w:p>
    <w:p>
      <w:pPr>
        <w:pStyle w:val="Compact"/>
        <w:numPr>
          <w:numId w:val="1001"/>
          <w:ilvl w:val="0"/>
        </w:numPr>
      </w:pPr>
      <w:r>
        <w:t xml:space="preserve">Independently assesse patient needs, develop a plan of care, deliver direct care, evaluate outcome of care, and adjust plan and subsequent interventions accordingly</w:t>
      </w:r>
    </w:p>
    <w:p>
      <w:pPr>
        <w:pStyle w:val="Compact"/>
        <w:numPr>
          <w:numId w:val="1001"/>
          <w:ilvl w:val="0"/>
        </w:numPr>
      </w:pPr>
      <w:r>
        <w:t xml:space="preserve">Administer medications within the scope of practical nursing practice</w:t>
      </w:r>
    </w:p>
    <w:p>
      <w:pPr>
        <w:pStyle w:val="Compact"/>
        <w:numPr>
          <w:numId w:val="1001"/>
          <w:ilvl w:val="0"/>
        </w:numPr>
      </w:pPr>
      <w:r>
        <w:t xml:space="preserve">Institute health promotion and preventative care measures, based on patient needs assessment</w:t>
      </w:r>
    </w:p>
    <w:p>
      <w:pPr>
        <w:pStyle w:val="Compact"/>
        <w:numPr>
          <w:numId w:val="1001"/>
          <w:ilvl w:val="0"/>
        </w:numPr>
      </w:pPr>
      <w:r>
        <w:t xml:space="preserve">Triage patients, both in-person and by phone, to ensure timely access to appropriate health care services</w:t>
      </w:r>
    </w:p>
    <w:p>
      <w:pPr>
        <w:pStyle w:val="Compact"/>
        <w:numPr>
          <w:numId w:val="1001"/>
          <w:ilvl w:val="0"/>
        </w:numPr>
      </w:pPr>
      <w:r>
        <w:t xml:space="preserve">Working closely with the Customer Unit Head to prioritize accounts and offers</w:t>
      </w:r>
    </w:p>
    <w:p>
      <w:pPr>
        <w:pStyle w:val="Compact"/>
        <w:numPr>
          <w:numId w:val="1001"/>
          <w:ilvl w:val="0"/>
        </w:numPr>
      </w:pPr>
      <w:r>
        <w:t xml:space="preserve">Responsible for identifying customer needs and creates business opportunities that promote the health of the patient, customers and MSD business</w:t>
      </w:r>
    </w:p>
    <w:p>
      <w:pPr>
        <w:pStyle w:val="Heading2"/>
      </w:pPr>
      <w:bookmarkStart w:id="23" w:name="qualifications-for-primary-care"/>
      <w:r>
        <w:t xml:space="preserve">Qualifications for primary care</w:t>
      </w:r>
      <w:bookmarkEnd w:id="23"/>
    </w:p>
    <w:p>
      <w:pPr>
        <w:pStyle w:val="Compact"/>
        <w:numPr>
          <w:numId w:val="1002"/>
          <w:ilvl w:val="0"/>
        </w:numPr>
      </w:pPr>
      <w:r>
        <w:t xml:space="preserve">5+ years practice management experience with expertise in operational aspects of primary and urgent care</w:t>
      </w:r>
    </w:p>
    <w:p>
      <w:pPr>
        <w:pStyle w:val="Compact"/>
        <w:numPr>
          <w:numId w:val="1002"/>
          <w:ilvl w:val="0"/>
        </w:numPr>
      </w:pPr>
      <w:r>
        <w:t xml:space="preserve">Strong operational leadership skills, including experience providing business leadership to physicians</w:t>
      </w:r>
    </w:p>
    <w:p>
      <w:pPr>
        <w:pStyle w:val="Compact"/>
        <w:numPr>
          <w:numId w:val="1002"/>
          <w:ilvl w:val="0"/>
        </w:numPr>
      </w:pPr>
      <w:r>
        <w:t xml:space="preserve">Experience developing and using metrics to measure performance of teams, processes, and services</w:t>
      </w:r>
    </w:p>
    <w:p>
      <w:pPr>
        <w:pStyle w:val="Compact"/>
        <w:numPr>
          <w:numId w:val="1002"/>
          <w:ilvl w:val="0"/>
        </w:numPr>
      </w:pPr>
      <w:r>
        <w:t xml:space="preserve">Fiscal understanding of physician practice revenue and reimbursement cycle</w:t>
      </w:r>
    </w:p>
    <w:p>
      <w:pPr>
        <w:pStyle w:val="Compact"/>
        <w:numPr>
          <w:numId w:val="1002"/>
          <w:ilvl w:val="0"/>
        </w:numPr>
      </w:pPr>
      <w:r>
        <w:t xml:space="preserve">Knowledge of regulatory compliance issues</w:t>
      </w:r>
    </w:p>
    <w:p>
      <w:pPr>
        <w:pStyle w:val="Compact"/>
        <w:numPr>
          <w:numId w:val="1002"/>
          <w:ilvl w:val="0"/>
        </w:numPr>
      </w:pPr>
      <w:r>
        <w:t xml:space="preserve">1st level RN/RMN with current registration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mary-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mary-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