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https://www.velvetjobs.com/job-descriptions/primary-care-physician</w:t>
        </w:r>
      </w:hyperlink>
    </w:p>
    <w:p>
      <w:pPr>
        <w:pStyle w:val="Heading1"/>
      </w:pPr>
      <w:bookmarkStart w:id="21" w:name="example-of-primary-care-physician-job-description"/>
      <w:r>
        <w:t xml:space="preserve">Example of Primary Care Physician Job Description</w:t>
      </w:r>
      <w:bookmarkEnd w:id="21"/>
    </w:p>
    <w:p>
      <w:pPr>
        <w:pStyle w:val="Compact"/>
      </w:pPr>
      <w:r>
        <w:t xml:space="preserve">Our innovative and growing company is hiring for a primary care physician. To join our growing team, please review the list of responsibilities and qualifications.</w:t>
      </w:r>
    </w:p>
    <w:p>
      <w:pPr>
        <w:pStyle w:val="Heading2"/>
      </w:pPr>
      <w:bookmarkStart w:id="22" w:name="responsibilities-for-primary-care-physician"/>
      <w:r>
        <w:t xml:space="preserve">Responsibilities for primary care physician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opportunities to improve individuals’ quality of care, adherence to medications, and closure of preventive care gaps</w:t>
      </w:r>
    </w:p>
    <w:p>
      <w:pPr>
        <w:pStyle w:val="Compact"/>
        <w:numPr>
          <w:numId w:val="1001"/>
          <w:ilvl w:val="0"/>
        </w:numPr>
      </w:pPr>
      <w:r>
        <w:t xml:space="preserve">Partnering with other members of the care team to provide physical health clinical support</w:t>
      </w:r>
    </w:p>
    <w:p>
      <w:pPr>
        <w:pStyle w:val="Compact"/>
        <w:numPr>
          <w:numId w:val="1001"/>
          <w:ilvl w:val="0"/>
        </w:numPr>
      </w:pPr>
      <w:r>
        <w:t xml:space="preserve">Fostering lasting and trusting relationships with individuals, their families and caregivers, and communities</w:t>
      </w:r>
    </w:p>
    <w:p>
      <w:pPr>
        <w:pStyle w:val="Compact"/>
        <w:numPr>
          <w:numId w:val="1001"/>
          <w:ilvl w:val="0"/>
        </w:numPr>
      </w:pPr>
      <w:r>
        <w:t xml:space="preserve">Provide initial and ongoing participant assessments, care plan development, and implementation of care plan</w:t>
      </w:r>
    </w:p>
    <w:p>
      <w:pPr>
        <w:pStyle w:val="Compact"/>
        <w:numPr>
          <w:numId w:val="1001"/>
          <w:ilvl w:val="0"/>
        </w:numPr>
      </w:pPr>
      <w:r>
        <w:t xml:space="preserve">Integrates the primary care treatment plan into the overall plan of care developed by the interdisciplinary team</w:t>
      </w:r>
    </w:p>
    <w:p>
      <w:pPr>
        <w:pStyle w:val="Compact"/>
        <w:numPr>
          <w:numId w:val="1001"/>
          <w:ilvl w:val="0"/>
        </w:numPr>
      </w:pPr>
      <w:r>
        <w:t xml:space="preserve">Refers participants to medical specialist as indicated</w:t>
      </w:r>
    </w:p>
    <w:p>
      <w:pPr>
        <w:pStyle w:val="Compact"/>
        <w:numPr>
          <w:numId w:val="1001"/>
          <w:ilvl w:val="0"/>
        </w:numPr>
      </w:pPr>
      <w:r>
        <w:t xml:space="preserve">Educates patients and families on wellness, prevention and early detection</w:t>
      </w:r>
    </w:p>
    <w:p>
      <w:pPr>
        <w:pStyle w:val="Compact"/>
        <w:numPr>
          <w:numId w:val="1001"/>
          <w:ilvl w:val="0"/>
        </w:numPr>
      </w:pPr>
      <w:r>
        <w:t xml:space="preserve">Provides referrals based on examination and patient needs</w:t>
      </w:r>
    </w:p>
    <w:p>
      <w:pPr>
        <w:pStyle w:val="Compact"/>
        <w:numPr>
          <w:numId w:val="1001"/>
          <w:ilvl w:val="0"/>
        </w:numPr>
      </w:pPr>
      <w:r>
        <w:t xml:space="preserve">Completes medical records (EMR) documentation daily</w:t>
      </w:r>
    </w:p>
    <w:p>
      <w:pPr>
        <w:pStyle w:val="Compact"/>
        <w:numPr>
          <w:numId w:val="1001"/>
          <w:ilvl w:val="0"/>
        </w:numPr>
      </w:pPr>
      <w:r>
        <w:t xml:space="preserve">Participate in course planning, execution, delivery and student assessment in the Clinical Systems (CS), Physical Diagnosis (PD), Early Clinical Experience (ECE) and Medical Simulation (MS) courses as applicable</w:t>
      </w:r>
    </w:p>
    <w:p>
      <w:pPr>
        <w:pStyle w:val="Heading2"/>
      </w:pPr>
      <w:bookmarkStart w:id="23" w:name="qualifications-for-primary-care-physician"/>
      <w:r>
        <w:t xml:space="preserve">Qualifications for primary care physician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read, write, speak and understand the Spanish language a plus</w:t>
      </w:r>
    </w:p>
    <w:p>
      <w:pPr>
        <w:pStyle w:val="Compact"/>
        <w:numPr>
          <w:numId w:val="1002"/>
          <w:ilvl w:val="0"/>
        </w:numPr>
      </w:pPr>
      <w:r>
        <w:t xml:space="preserve">Ability to become credentialed and maintain credentials with all DaVita participating health plans</w:t>
      </w:r>
    </w:p>
    <w:p>
      <w:pPr>
        <w:pStyle w:val="Compact"/>
        <w:numPr>
          <w:numId w:val="1002"/>
          <w:ilvl w:val="0"/>
        </w:numPr>
      </w:pPr>
      <w:r>
        <w:t xml:space="preserve">Ability to be eligible for DaVita provided medical malpractice insurance</w:t>
      </w:r>
    </w:p>
    <w:p>
      <w:pPr>
        <w:pStyle w:val="Compact"/>
        <w:numPr>
          <w:numId w:val="1002"/>
          <w:ilvl w:val="0"/>
        </w:numPr>
      </w:pPr>
      <w:r>
        <w:t xml:space="preserve">Ability to round at hospitals / SNF's (as necessary) and also take call on rotating basis</w:t>
      </w:r>
    </w:p>
    <w:p>
      <w:pPr>
        <w:pStyle w:val="Compact"/>
        <w:numPr>
          <w:numId w:val="1002"/>
          <w:ilvl w:val="0"/>
        </w:numPr>
      </w:pPr>
      <w:r>
        <w:t xml:space="preserve">Board Certified or Board Eligible in Internal Medicine, Family Medicine, Emergency Medicine</w:t>
      </w:r>
    </w:p>
    <w:p>
      <w:pPr>
        <w:pStyle w:val="Compact"/>
        <w:numPr>
          <w:numId w:val="1002"/>
          <w:ilvl w:val="0"/>
        </w:numPr>
      </w:pPr>
      <w:r>
        <w:t xml:space="preserve">BC or BE in Family Medicine or Internal Medicine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ary-care-phys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ary-care-phy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2021-10-28T18:34:26Z</dcterms:created>
  <dcterms:modified xsi:type="dcterms:W3CDTF">2021-10-28T18:34:26Z</dcterms:modified>
</cp:coreProperties>
</file>