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https://www.velvetjobs.com/job-descriptions/primary-care-nurse-practitioner</w:t>
        </w:r>
      </w:hyperlink>
    </w:p>
    <w:p>
      <w:pPr>
        <w:pStyle w:val="Heading1"/>
      </w:pPr>
      <w:bookmarkStart w:id="21" w:name="example-of-primary-care-nurse-practitioner-job-description"/>
      <w:r>
        <w:t xml:space="preserve">Example of Primary Care Nurse Practitioner Job Description</w:t>
      </w:r>
      <w:bookmarkEnd w:id="21"/>
    </w:p>
    <w:p>
      <w:pPr>
        <w:pStyle w:val="Compact"/>
      </w:pPr>
      <w:r>
        <w:t xml:space="preserve">Our innovative and growing company is looking for a primary care nurse practitioner. To join our growing team, please review the list of responsibilities and qualifications.</w:t>
      </w:r>
    </w:p>
    <w:p>
      <w:pPr>
        <w:pStyle w:val="Heading2"/>
      </w:pPr>
      <w:bookmarkStart w:id="22" w:name="responsibilities-for-primary-care-nurse-practitioner"/>
      <w:r>
        <w:t xml:space="preserve">Responsibilities for primary care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All patients will be under observation status, therefore the goal is to provide focused care and safe discharge within 24 hours</w:t>
      </w:r>
    </w:p>
    <w:p>
      <w:pPr>
        <w:pStyle w:val="Compact"/>
        <w:numPr>
          <w:numId w:val="1001"/>
          <w:ilvl w:val="0"/>
        </w:numPr>
      </w:pPr>
      <w:r>
        <w:t xml:space="preserve">Create admission H and Ps, provide daily care, and create comprehensive discharge summaries</w:t>
      </w:r>
    </w:p>
    <w:p>
      <w:pPr>
        <w:pStyle w:val="Compact"/>
        <w:numPr>
          <w:numId w:val="1001"/>
          <w:ilvl w:val="0"/>
        </w:numPr>
      </w:pPr>
      <w:r>
        <w:t xml:space="preserve">Typical daily census between 6-10 patients, however may be variability</w:t>
      </w:r>
    </w:p>
    <w:p>
      <w:pPr>
        <w:pStyle w:val="Compact"/>
        <w:numPr>
          <w:numId w:val="1001"/>
          <w:ilvl w:val="0"/>
        </w:numPr>
      </w:pPr>
      <w:r>
        <w:t xml:space="preserve">Travel between both office locations required</w:t>
      </w:r>
    </w:p>
    <w:p>
      <w:pPr>
        <w:pStyle w:val="Compact"/>
        <w:numPr>
          <w:numId w:val="1001"/>
          <w:ilvl w:val="0"/>
        </w:numPr>
      </w:pPr>
      <w:r>
        <w:t xml:space="preserve">Supports and adheres to organizational policies, procedures and protocols</w:t>
      </w:r>
    </w:p>
    <w:p>
      <w:pPr>
        <w:pStyle w:val="Compact"/>
        <w:numPr>
          <w:numId w:val="1001"/>
          <w:ilvl w:val="0"/>
        </w:numPr>
      </w:pPr>
      <w:r>
        <w:t xml:space="preserve">Demonstrates collaborative behaviors with members of the health care team</w:t>
      </w:r>
    </w:p>
    <w:p>
      <w:pPr>
        <w:pStyle w:val="Compact"/>
        <w:numPr>
          <w:numId w:val="1001"/>
          <w:ilvl w:val="0"/>
        </w:numPr>
      </w:pPr>
      <w:r>
        <w:t xml:space="preserve">Promotes a positive image of Shawnee Mission Health throughout the system and community</w:t>
      </w:r>
    </w:p>
    <w:p>
      <w:pPr>
        <w:pStyle w:val="Compact"/>
        <w:numPr>
          <w:numId w:val="1001"/>
          <w:ilvl w:val="0"/>
        </w:numPr>
      </w:pPr>
      <w:r>
        <w:t xml:space="preserve">Models behaviors conducive to the developmental needs of staff and helps them develop their potential</w:t>
      </w:r>
    </w:p>
    <w:p>
      <w:pPr>
        <w:pStyle w:val="Compact"/>
        <w:numPr>
          <w:numId w:val="1001"/>
          <w:ilvl w:val="0"/>
        </w:numPr>
      </w:pPr>
      <w:r>
        <w:t xml:space="preserve">Maintains an unwavering commitment to the highest standards of ethical behavior and honesty</w:t>
      </w:r>
    </w:p>
    <w:p>
      <w:pPr>
        <w:pStyle w:val="Compact"/>
        <w:numPr>
          <w:numId w:val="1001"/>
          <w:ilvl w:val="0"/>
        </w:numPr>
      </w:pPr>
      <w:r>
        <w:t xml:space="preserve">Transmits/prescribes prescription orders pursuant to written protocols as authorized by a sponsoring physician and in accordance with DEA requirements</w:t>
      </w:r>
    </w:p>
    <w:p>
      <w:pPr>
        <w:pStyle w:val="Heading2"/>
      </w:pPr>
      <w:bookmarkStart w:id="23" w:name="qualifications-for-primary-care-nurse-practitioner"/>
      <w:r>
        <w:t xml:space="preserve">Qualifications for primary care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one-year experience practicing as a NP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working as a Nurse Practitioner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teamwork skills to promote safe, high value, coordinated, and efficient care</w:t>
      </w:r>
    </w:p>
    <w:p>
      <w:pPr>
        <w:pStyle w:val="Compact"/>
        <w:numPr>
          <w:numId w:val="1002"/>
          <w:ilvl w:val="0"/>
        </w:numPr>
      </w:pPr>
      <w:r>
        <w:t xml:space="preserve">Incorporates patient, physician, patient needs and concerns into decision-making and organizational action</w:t>
      </w:r>
    </w:p>
    <w:p>
      <w:pPr>
        <w:pStyle w:val="Compact"/>
        <w:numPr>
          <w:numId w:val="1002"/>
          <w:ilvl w:val="0"/>
        </w:numPr>
      </w:pPr>
      <w:r>
        <w:t xml:space="preserve">Performs initial and on-going assessments of self-care, psychosocial needs, education, environment and discharge planning, incorporating information from the identified significant other and other health providers</w:t>
      </w:r>
    </w:p>
    <w:p>
      <w:pPr>
        <w:pStyle w:val="Compact"/>
        <w:numPr>
          <w:numId w:val="1002"/>
          <w:ilvl w:val="0"/>
        </w:numPr>
      </w:pPr>
      <w:r>
        <w:t xml:space="preserve">Utilizes skills of observation, inspection, palpation, percussion and auscultation using diagnostic instruments or laboratory procedures that are basic to the screening of physical signs and symptoms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ary-care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ary-care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2021-10-28T13:21:18Z</dcterms:created>
  <dcterms:modified xsi:type="dcterms:W3CDTF">2021-10-28T13:21:18Z</dcterms:modified>
</cp:coreProperties>
</file>