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https://www.velvetjobs.com/job-descriptions/primary-care-nurse-practitioner</w:t>
        </w:r>
      </w:hyperlink>
    </w:p>
    <w:p>
      <w:pPr>
        <w:pStyle w:val="Heading1"/>
      </w:pPr>
      <w:bookmarkStart w:id="21" w:name="example-of-primary-care-nurse-practitioner-job-description"/>
      <w:r>
        <w:t xml:space="preserve">Example of Primary Care Nurse Practitioner Job Description</w:t>
      </w:r>
      <w:bookmarkEnd w:id="21"/>
    </w:p>
    <w:p>
      <w:pPr>
        <w:pStyle w:val="Compact"/>
      </w:pPr>
      <w:r>
        <w:t xml:space="preserve">Our innovative and growing company is looking to fill the role of primary care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mary-care-nurse-practitioner"/>
      <w:r>
        <w:t xml:space="preserve">Responsibilities for primary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an understanding of standard infection control precautions appropriate for the assigned position and the environment</w:t>
      </w:r>
    </w:p>
    <w:p>
      <w:pPr>
        <w:pStyle w:val="Compact"/>
        <w:numPr>
          <w:numId w:val="1001"/>
          <w:ilvl w:val="0"/>
        </w:numPr>
      </w:pPr>
      <w:r>
        <w:t xml:space="preserve">Promotes medical center mission, vision, and values, complies with EEO programs, partnerships, customer service standards and VA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Assesses patient status by obtaining health history through patient/family interviews and chart reviews</w:t>
      </w:r>
    </w:p>
    <w:p>
      <w:pPr>
        <w:pStyle w:val="Compact"/>
        <w:numPr>
          <w:numId w:val="1001"/>
          <w:ilvl w:val="0"/>
        </w:numPr>
      </w:pPr>
      <w:r>
        <w:t xml:space="preserve">Orders/performs appropriate laboratory diagnostic and other screening tests</w:t>
      </w:r>
    </w:p>
    <w:p>
      <w:pPr>
        <w:pStyle w:val="Compact"/>
        <w:numPr>
          <w:numId w:val="1001"/>
          <w:ilvl w:val="0"/>
        </w:numPr>
      </w:pPr>
      <w:r>
        <w:t xml:space="preserve">Develops and implements treatment plan by prescribing/dispensing medications and/or injections in compliance with medical practice guidelines and state laws</w:t>
      </w:r>
    </w:p>
    <w:p>
      <w:pPr>
        <w:pStyle w:val="Compact"/>
        <w:numPr>
          <w:numId w:val="1001"/>
          <w:ilvl w:val="0"/>
        </w:numPr>
      </w:pPr>
      <w:r>
        <w:t xml:space="preserve">Instructs patient/family regarding medications and treatments</w:t>
      </w:r>
    </w:p>
    <w:p>
      <w:pPr>
        <w:pStyle w:val="Compact"/>
        <w:numPr>
          <w:numId w:val="1001"/>
          <w:ilvl w:val="0"/>
        </w:numPr>
      </w:pPr>
      <w:r>
        <w:t xml:space="preserve">Communicates appropriate case management information to other professionals and community agencies</w:t>
      </w:r>
    </w:p>
    <w:p>
      <w:pPr>
        <w:pStyle w:val="Compact"/>
        <w:numPr>
          <w:numId w:val="1001"/>
          <w:ilvl w:val="0"/>
        </w:numPr>
      </w:pPr>
      <w:r>
        <w:t xml:space="preserve">Participates in peer reviews, chart reviews, staff education, clinical guideline development, and other continuing education and quality assurance activities to demonstrate compliance with standards, regulations,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Complies with patient confidentiality requirements</w:t>
      </w:r>
    </w:p>
    <w:p>
      <w:pPr>
        <w:pStyle w:val="Compact"/>
        <w:numPr>
          <w:numId w:val="1001"/>
          <w:ilvl w:val="0"/>
        </w:numPr>
      </w:pPr>
      <w:r>
        <w:t xml:space="preserve">Promotes patient advocacy</w:t>
      </w:r>
    </w:p>
    <w:p>
      <w:pPr>
        <w:pStyle w:val="Heading2"/>
      </w:pPr>
      <w:bookmarkStart w:id="23" w:name="qualifications-for-primary-care-nurse-practitioner"/>
      <w:r>
        <w:t xml:space="preserve">Qualifications for primary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NPs appointed to direct patient care positions must be proficient in spoken and written English as required by 38 U.S. C</w:t>
      </w:r>
    </w:p>
    <w:p>
      <w:pPr>
        <w:pStyle w:val="Compact"/>
        <w:numPr>
          <w:numId w:val="1002"/>
          <w:ilvl w:val="0"/>
        </w:numPr>
      </w:pPr>
      <w:r>
        <w:t xml:space="preserve">Active and unrestricted NP license required, in respective state</w:t>
      </w:r>
    </w:p>
    <w:p>
      <w:pPr>
        <w:pStyle w:val="Compact"/>
        <w:numPr>
          <w:numId w:val="1002"/>
          <w:ilvl w:val="0"/>
        </w:numPr>
      </w:pPr>
      <w:r>
        <w:t xml:space="preserve">Graduate of Certified NP program</w:t>
      </w:r>
    </w:p>
    <w:p>
      <w:pPr>
        <w:pStyle w:val="Compact"/>
        <w:numPr>
          <w:numId w:val="1002"/>
          <w:ilvl w:val="0"/>
        </w:numPr>
      </w:pPr>
      <w:r>
        <w:t xml:space="preserve">Minimum of at least 1 or more years of primary care experience, working independently in an internal medicine or family practice setting</w:t>
      </w:r>
    </w:p>
    <w:p>
      <w:pPr>
        <w:pStyle w:val="Compact"/>
        <w:numPr>
          <w:numId w:val="1002"/>
          <w:ilvl w:val="0"/>
        </w:numPr>
      </w:pPr>
      <w:r>
        <w:t xml:space="preserve">Experience and ability to work in a primary care setting</w:t>
      </w:r>
    </w:p>
    <w:p>
      <w:pPr>
        <w:pStyle w:val="Compact"/>
        <w:numPr>
          <w:numId w:val="1002"/>
          <w:ilvl w:val="0"/>
        </w:numPr>
      </w:pPr>
      <w:r>
        <w:t xml:space="preserve">Collaborates with physician to manage acute care and long-term medical needs of patient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2021-10-28T12:51:47Z</dcterms:created>
  <dcterms:modified xsi:type="dcterms:W3CDTF">2021-10-28T12:51:47Z</dcterms:modified>
</cp:coreProperties>
</file>