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https://www.velvetjobs.com/job-descriptions/pricing-strategy</w:t>
        </w:r>
      </w:hyperlink>
    </w:p>
    <w:p>
      <w:pPr>
        <w:pStyle w:val="Heading1"/>
      </w:pPr>
      <w:bookmarkStart w:id="21" w:name="example-of-pricing-strategy-job-description"/>
      <w:r>
        <w:t xml:space="preserve">Example of Pricing Strategy Job Description</w:t>
      </w:r>
      <w:bookmarkEnd w:id="21"/>
    </w:p>
    <w:p>
      <w:pPr>
        <w:pStyle w:val="Compact"/>
      </w:pPr>
      <w:r>
        <w:t xml:space="preserve">Our company is growing rapidly and is looking to fill the role of pricing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strategy"/>
      <w:r>
        <w:t xml:space="preserve">Responsibilities for pricing strategy</w:t>
      </w:r>
      <w:bookmarkEnd w:id="22"/>
    </w:p>
    <w:p>
      <w:pPr>
        <w:pStyle w:val="Compact"/>
        <w:numPr>
          <w:numId w:val="1001"/>
          <w:ilvl w:val="0"/>
        </w:numPr>
      </w:pPr>
      <w:r>
        <w:t xml:space="preserve">Liaison with several function as well global team to drive pricing management</w:t>
      </w:r>
    </w:p>
    <w:p>
      <w:pPr>
        <w:pStyle w:val="Compact"/>
        <w:numPr>
          <w:numId w:val="1001"/>
          <w:ilvl w:val="0"/>
        </w:numPr>
      </w:pPr>
      <w:r>
        <w:t xml:space="preserve">Analyze competitors behavior, pricing &amp; positioning strategy</w:t>
      </w:r>
    </w:p>
    <w:p>
      <w:pPr>
        <w:pStyle w:val="Compact"/>
        <w:numPr>
          <w:numId w:val="1001"/>
          <w:ilvl w:val="0"/>
        </w:numPr>
      </w:pPr>
      <w:r>
        <w:t xml:space="preserve">Conduct Customer Satisfaction Survey &amp; monitor improvement programs</w:t>
      </w:r>
    </w:p>
    <w:p>
      <w:pPr>
        <w:pStyle w:val="Compact"/>
        <w:numPr>
          <w:numId w:val="1001"/>
          <w:ilvl w:val="0"/>
        </w:numPr>
      </w:pPr>
      <w:r>
        <w:t xml:space="preserve">Lead team of analysts who serve as central resource for Pricing Strategy</w:t>
      </w:r>
    </w:p>
    <w:p>
      <w:pPr>
        <w:pStyle w:val="Compact"/>
        <w:numPr>
          <w:numId w:val="1001"/>
          <w:ilvl w:val="0"/>
        </w:numPr>
      </w:pPr>
      <w:r>
        <w:t xml:space="preserve">Conduct performance appraisals for direct reports</w:t>
      </w:r>
    </w:p>
    <w:p>
      <w:pPr>
        <w:pStyle w:val="Compact"/>
        <w:numPr>
          <w:numId w:val="1001"/>
          <w:ilvl w:val="0"/>
        </w:numPr>
      </w:pPr>
      <w:r>
        <w:t xml:space="preserve">Responsible for ongoing evaluation and optimization of team productivity, including the management and monitoring of associate metrics</w:t>
      </w:r>
    </w:p>
    <w:p>
      <w:pPr>
        <w:pStyle w:val="Compact"/>
        <w:numPr>
          <w:numId w:val="1001"/>
          <w:ilvl w:val="0"/>
        </w:numPr>
      </w:pPr>
      <w:r>
        <w:t xml:space="preserve">Build effective relationships with all relevant internal business partners and stakeholders, such as Corporate Relations, Government Affairs, Medical Affairs, Brand, Global Pricing &amp; Market Access</w:t>
      </w:r>
    </w:p>
    <w:p>
      <w:pPr>
        <w:pStyle w:val="Compact"/>
        <w:numPr>
          <w:numId w:val="1001"/>
          <w:ilvl w:val="0"/>
        </w:numPr>
      </w:pPr>
      <w:r>
        <w:t xml:space="preserve">Lead or participate, as and when needed and appropriate, in cross-functional or other project teams</w:t>
      </w:r>
    </w:p>
    <w:p>
      <w:pPr>
        <w:pStyle w:val="Compact"/>
        <w:numPr>
          <w:numId w:val="1001"/>
          <w:ilvl w:val="0"/>
        </w:numPr>
      </w:pPr>
      <w:r>
        <w:t xml:space="preserve">Collaborate with others in MCCO, Commercial Operations, Health Economics, Finance, Government Affairs, in order to fully understand business and financial objectives, legal and compliance guidelines, and external considerations as these relate to the development of pricing and contracting strategies</w:t>
      </w:r>
    </w:p>
    <w:p>
      <w:pPr>
        <w:pStyle w:val="Compact"/>
        <w:numPr>
          <w:numId w:val="1001"/>
          <w:ilvl w:val="0"/>
        </w:numPr>
      </w:pPr>
      <w:r>
        <w:t xml:space="preserve">Supports manager and other team members in their participation in various Genentech business planning meetings and processes, , Lifecycle Management, Long-range Plan, 3-year brand and 1-year tactical plans</w:t>
      </w:r>
    </w:p>
    <w:p>
      <w:pPr>
        <w:pStyle w:val="Heading2"/>
      </w:pPr>
      <w:bookmarkStart w:id="23" w:name="qualifications-for-pricing-strategy"/>
      <w:r>
        <w:t xml:space="preserve">Qualifications for pricing strategy</w:t>
      </w:r>
      <w:bookmarkEnd w:id="23"/>
    </w:p>
    <w:p>
      <w:pPr>
        <w:pStyle w:val="Compact"/>
        <w:numPr>
          <w:numId w:val="1002"/>
          <w:ilvl w:val="0"/>
        </w:numPr>
      </w:pPr>
      <w:r>
        <w:t xml:space="preserve">Bachelor’s Degree, MBA or CPA a plus</w:t>
      </w:r>
    </w:p>
    <w:p>
      <w:pPr>
        <w:pStyle w:val="Compact"/>
        <w:numPr>
          <w:numId w:val="1002"/>
          <w:ilvl w:val="0"/>
        </w:numPr>
      </w:pPr>
      <w:r>
        <w:t xml:space="preserve">Minimum 10 years previous experience in financial modeling, pricing, contract interpretation</w:t>
      </w:r>
    </w:p>
    <w:p>
      <w:pPr>
        <w:pStyle w:val="Compact"/>
        <w:numPr>
          <w:numId w:val="1002"/>
          <w:ilvl w:val="0"/>
        </w:numPr>
      </w:pPr>
      <w:r>
        <w:t xml:space="preserve">Experience with multi-network portfolio organization (Retransmission Consent and National Network distribution agreements)</w:t>
      </w:r>
    </w:p>
    <w:p>
      <w:pPr>
        <w:pStyle w:val="Compact"/>
        <w:numPr>
          <w:numId w:val="1002"/>
          <w:ilvl w:val="0"/>
        </w:numPr>
      </w:pPr>
      <w:r>
        <w:t xml:space="preserve">Ability to develop content independently and prioritize efforts, resources, and time</w:t>
      </w:r>
    </w:p>
    <w:p>
      <w:pPr>
        <w:pStyle w:val="Compact"/>
        <w:numPr>
          <w:numId w:val="1002"/>
          <w:ilvl w:val="0"/>
        </w:numPr>
      </w:pPr>
      <w:r>
        <w:t xml:space="preserve">Core competencies in providing recommendations on business decisions in support of performance objectives</w:t>
      </w:r>
    </w:p>
    <w:p>
      <w:pPr>
        <w:pStyle w:val="Compact"/>
        <w:numPr>
          <w:numId w:val="1002"/>
          <w:ilvl w:val="0"/>
        </w:numPr>
      </w:pPr>
      <w:r>
        <w:t xml:space="preserve">Exceptional decision making abilities based on proven metrics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2021-10-28T13:14:27Z</dcterms:created>
  <dcterms:modified xsi:type="dcterms:W3CDTF">2021-10-28T13:14:27Z</dcterms:modified>
</cp:coreProperties>
</file>