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https://www.velvetjobs.com/job-descriptions/pricing-strategy-analyst</w:t>
        </w:r>
      </w:hyperlink>
    </w:p>
    <w:p>
      <w:pPr>
        <w:pStyle w:val="Heading1"/>
      </w:pPr>
      <w:bookmarkStart w:id="21" w:name="example-of-pricing-strategy-analyst-job-description"/>
      <w:r>
        <w:t xml:space="preserve">Example of Pricing Strategy Analyst Job Description</w:t>
      </w:r>
      <w:bookmarkEnd w:id="21"/>
    </w:p>
    <w:p>
      <w:pPr>
        <w:pStyle w:val="Compact"/>
      </w:pPr>
      <w:r>
        <w:t xml:space="preserve">Our company is growing rapidly and is hiring for a pricing strategy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cing-strategy-analyst"/>
      <w:r>
        <w:t xml:space="preserve">Responsibilities for pricing strategy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Opportunity to work in a varied and challenging role</w:t>
      </w:r>
    </w:p>
    <w:p>
      <w:pPr>
        <w:pStyle w:val="Compact"/>
        <w:numPr>
          <w:numId w:val="1001"/>
          <w:ilvl w:val="0"/>
        </w:numPr>
      </w:pPr>
      <w:r>
        <w:t xml:space="preserve">On our team</w:t>
      </w:r>
    </w:p>
    <w:p>
      <w:pPr>
        <w:pStyle w:val="Compact"/>
        <w:numPr>
          <w:numId w:val="1001"/>
          <w:ilvl w:val="0"/>
        </w:numPr>
      </w:pPr>
      <w:r>
        <w:t xml:space="preserve">Support the Manager, Pricing Strategy in formulating pricing strategic analysis and decision making by analysing home lending market &amp; competitor trends</w:t>
      </w:r>
    </w:p>
    <w:p>
      <w:pPr>
        <w:pStyle w:val="Compact"/>
        <w:numPr>
          <w:numId w:val="1001"/>
          <w:ilvl w:val="0"/>
        </w:numPr>
      </w:pPr>
      <w:r>
        <w:t xml:space="preserve">Analyse multiple sources of data to support logical, well-reasoned pricing recommendations using portfolio insights, performance analysis and post implementation reviews</w:t>
      </w:r>
    </w:p>
    <w:p>
      <w:pPr>
        <w:pStyle w:val="Compact"/>
        <w:numPr>
          <w:numId w:val="1001"/>
          <w:ilvl w:val="0"/>
        </w:numPr>
      </w:pPr>
      <w:r>
        <w:t xml:space="preserve">Implement with speed and efficiency to ensure initiatives are delivered on time and to a high quality</w:t>
      </w:r>
    </w:p>
    <w:p>
      <w:pPr>
        <w:pStyle w:val="Compact"/>
        <w:numPr>
          <w:numId w:val="1001"/>
          <w:ilvl w:val="0"/>
        </w:numPr>
      </w:pPr>
      <w:r>
        <w:t xml:space="preserve">Cooperate with pricing manager, BUs, reimbursement department on setting prices, price floors and approval levels for CVG, RTG and Diabetes business groups in Eastern Europe</w:t>
      </w:r>
    </w:p>
    <w:p>
      <w:pPr>
        <w:pStyle w:val="Compact"/>
        <w:numPr>
          <w:numId w:val="1001"/>
          <w:ilvl w:val="0"/>
        </w:numPr>
      </w:pPr>
      <w:r>
        <w:t xml:space="preserve">Price list and TAPS (Target and Approval Price Setting) review with regional BU directors and headquarters</w:t>
      </w:r>
    </w:p>
    <w:p>
      <w:pPr>
        <w:pStyle w:val="Compact"/>
        <w:numPr>
          <w:numId w:val="1001"/>
          <w:ilvl w:val="0"/>
        </w:numPr>
      </w:pPr>
      <w:r>
        <w:t xml:space="preserve">Support pricing governance (proper price approval workflow)</w:t>
      </w:r>
    </w:p>
    <w:p>
      <w:pPr>
        <w:pStyle w:val="Compact"/>
        <w:numPr>
          <w:numId w:val="1001"/>
          <w:ilvl w:val="0"/>
        </w:numPr>
      </w:pPr>
      <w:r>
        <w:t xml:space="preserve">Ensure SOX compliance in pricing (price reviews, manual price overrides)</w:t>
      </w:r>
    </w:p>
    <w:p>
      <w:pPr>
        <w:pStyle w:val="Compact"/>
        <w:numPr>
          <w:numId w:val="1001"/>
          <w:ilvl w:val="0"/>
        </w:numPr>
      </w:pPr>
      <w:r>
        <w:t xml:space="preserve">Rebate contract reviews with regards to commercial aspects and dominant player legislation</w:t>
      </w:r>
    </w:p>
    <w:p>
      <w:pPr>
        <w:pStyle w:val="Heading2"/>
      </w:pPr>
      <w:bookmarkStart w:id="23" w:name="qualifications-for-pricing-strategy-analyst"/>
      <w:r>
        <w:t xml:space="preserve">Qualifications for pricing strategy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the ability to quickly learn and understand concepts, multi-task, investigate issues, solve problems, promote efficiency/automation, make decisions, manage processes, and work independently with minimal supervision</w:t>
      </w:r>
    </w:p>
    <w:p>
      <w:pPr>
        <w:pStyle w:val="Compact"/>
        <w:numPr>
          <w:numId w:val="1002"/>
          <w:ilvl w:val="0"/>
        </w:numPr>
      </w:pPr>
      <w:r>
        <w:t xml:space="preserve">Proven ability to exercise a high degree of business judgment and sound reasoning</w:t>
      </w:r>
    </w:p>
    <w:p>
      <w:pPr>
        <w:pStyle w:val="Compact"/>
        <w:numPr>
          <w:numId w:val="1002"/>
          <w:ilvl w:val="0"/>
        </w:numPr>
      </w:pPr>
      <w:r>
        <w:t xml:space="preserve">Strong proficiency with Excel, PowerPoint, Access and Word</w:t>
      </w:r>
    </w:p>
    <w:p>
      <w:pPr>
        <w:pStyle w:val="Compact"/>
        <w:numPr>
          <w:numId w:val="1002"/>
          <w:ilvl w:val="0"/>
        </w:numPr>
      </w:pPr>
      <w:r>
        <w:t xml:space="preserve">Technical aptitude with regard to wireless products and technologies</w:t>
      </w:r>
    </w:p>
    <w:p>
      <w:pPr>
        <w:pStyle w:val="Compact"/>
        <w:numPr>
          <w:numId w:val="1002"/>
          <w:ilvl w:val="0"/>
        </w:numPr>
      </w:pPr>
      <w:r>
        <w:t xml:space="preserve">Enthusiasm and passion for business is a must!</w:t>
      </w:r>
    </w:p>
    <w:p>
      <w:pPr>
        <w:pStyle w:val="Compact"/>
        <w:numPr>
          <w:numId w:val="1002"/>
          <w:ilvl w:val="0"/>
        </w:numPr>
      </w:pPr>
      <w:r>
        <w:t xml:space="preserve">MS Office Specialist (MOS),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cing-strateg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cing-strateg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2021-10-28T18:32:50Z</dcterms:created>
  <dcterms:modified xsi:type="dcterms:W3CDTF">2021-10-28T18:32:50Z</dcterms:modified>
</cp:coreProperties>
</file>