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https://www.velvetjobs.com/job-descriptions/pricing-strategy-analyst</w:t>
        </w:r>
      </w:hyperlink>
    </w:p>
    <w:p>
      <w:pPr>
        <w:pStyle w:val="Heading1"/>
      </w:pPr>
      <w:bookmarkStart w:id="21" w:name="example-of-pricing-strategy-analyst-job-description"/>
      <w:r>
        <w:t xml:space="preserve">Example of Pricing Strategy Analyst Job Description</w:t>
      </w:r>
      <w:bookmarkEnd w:id="21"/>
    </w:p>
    <w:p>
      <w:pPr>
        <w:pStyle w:val="Compact"/>
      </w:pPr>
      <w:r>
        <w:t xml:space="preserve">Our company is growing rapidly and is hiring for a pricing strategy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cing-strategy-analyst"/>
      <w:r>
        <w:t xml:space="preserve">Responsibilities for pricing strategy analyst</w:t>
      </w:r>
      <w:bookmarkEnd w:id="22"/>
    </w:p>
    <w:p>
      <w:pPr>
        <w:pStyle w:val="Compact"/>
        <w:numPr>
          <w:numId w:val="1001"/>
          <w:ilvl w:val="0"/>
        </w:numPr>
      </w:pPr>
      <w:r>
        <w:t xml:space="preserve">Own key inputs to setting and evaluating the company’s Pricing strategy -- evaluation of performance, ROI analysis, competitive benchmarking, feedback from Sales</w:t>
      </w:r>
    </w:p>
    <w:p>
      <w:pPr>
        <w:pStyle w:val="Compact"/>
        <w:numPr>
          <w:numId w:val="1001"/>
          <w:ilvl w:val="0"/>
        </w:numPr>
      </w:pPr>
      <w:r>
        <w:t xml:space="preserve">Develop reporting to keep a pulse on pricing performance</w:t>
      </w:r>
    </w:p>
    <w:p>
      <w:pPr>
        <w:pStyle w:val="Compact"/>
        <w:numPr>
          <w:numId w:val="1001"/>
          <w:ilvl w:val="0"/>
        </w:numPr>
      </w:pPr>
      <w:r>
        <w:t xml:space="preserve">Project manage the cross-functional team to operationalize new pricing models or pricing for new features</w:t>
      </w:r>
    </w:p>
    <w:p>
      <w:pPr>
        <w:pStyle w:val="Compact"/>
        <w:numPr>
          <w:numId w:val="1001"/>
          <w:ilvl w:val="0"/>
        </w:numPr>
      </w:pPr>
      <w:r>
        <w:t xml:space="preserve">Conduct analysis to evaluate the effectiveness of current Field initiatives, drive Field decision-making and prioritize Field initiatives</w:t>
      </w:r>
    </w:p>
    <w:p>
      <w:pPr>
        <w:pStyle w:val="Compact"/>
        <w:numPr>
          <w:numId w:val="1001"/>
          <w:ilvl w:val="0"/>
        </w:numPr>
      </w:pPr>
      <w:r>
        <w:t xml:space="preserve">Help drive key Field initiatives from conception to completion</w:t>
      </w:r>
    </w:p>
    <w:p>
      <w:pPr>
        <w:pStyle w:val="Compact"/>
        <w:numPr>
          <w:numId w:val="1001"/>
          <w:ilvl w:val="0"/>
        </w:numPr>
      </w:pPr>
      <w:r>
        <w:t xml:space="preserve">Conduct periodic audits of pricing initiatives</w:t>
      </w:r>
    </w:p>
    <w:p>
      <w:pPr>
        <w:pStyle w:val="Compact"/>
        <w:numPr>
          <w:numId w:val="1001"/>
          <w:ilvl w:val="0"/>
        </w:numPr>
      </w:pPr>
      <w:r>
        <w:t xml:space="preserve">Supporting the E2E development of new merchant pricing capabilities alongside multiple, global business partners including Technologies and GMS</w:t>
      </w:r>
    </w:p>
    <w:p>
      <w:pPr>
        <w:pStyle w:val="Compact"/>
        <w:numPr>
          <w:numId w:val="1001"/>
          <w:ilvl w:val="0"/>
        </w:numPr>
      </w:pPr>
      <w:r>
        <w:t xml:space="preserve">Using creativity and innovation to identify new pricing constructs and solutions in response to our dynamic, competitive environment</w:t>
      </w:r>
    </w:p>
    <w:p>
      <w:pPr>
        <w:pStyle w:val="Compact"/>
        <w:numPr>
          <w:numId w:val="1001"/>
          <w:ilvl w:val="0"/>
        </w:numPr>
      </w:pPr>
      <w:r>
        <w:t xml:space="preserve">Partnering with the regional Pricing teams, World Service and the Client Management &amp; Sales organizations to implement strategic initiatives</w:t>
      </w:r>
    </w:p>
    <w:p>
      <w:pPr>
        <w:pStyle w:val="Compact"/>
        <w:numPr>
          <w:numId w:val="1001"/>
          <w:ilvl w:val="0"/>
        </w:numPr>
      </w:pPr>
      <w:r>
        <w:t xml:space="preserve">Ensuring the integrity and control of pricing for over 5MM merchants worldwide on all components of merchant pricing, including rates, fees and other terms</w:t>
      </w:r>
    </w:p>
    <w:p>
      <w:pPr>
        <w:pStyle w:val="Heading2"/>
      </w:pPr>
      <w:bookmarkStart w:id="23" w:name="qualifications-for-pricing-strategy-analyst"/>
      <w:r>
        <w:t xml:space="preserve">Qualifications for pricing strategy analyst</w:t>
      </w:r>
      <w:bookmarkEnd w:id="23"/>
    </w:p>
    <w:p>
      <w:pPr>
        <w:pStyle w:val="Compact"/>
        <w:numPr>
          <w:numId w:val="1002"/>
          <w:ilvl w:val="0"/>
        </w:numPr>
      </w:pPr>
      <w:r>
        <w:t xml:space="preserve">Build and maintain close working relationships with key business partners to ensure programs and processes are executed effectively and efficiently</w:t>
      </w:r>
    </w:p>
    <w:p>
      <w:pPr>
        <w:pStyle w:val="Compact"/>
        <w:numPr>
          <w:numId w:val="1002"/>
          <w:ilvl w:val="0"/>
        </w:numPr>
      </w:pPr>
      <w:r>
        <w:t xml:space="preserve">Contribute to delivering on team goals and promoting teamwork within the group</w:t>
      </w:r>
    </w:p>
    <w:p>
      <w:pPr>
        <w:pStyle w:val="Compact"/>
        <w:numPr>
          <w:numId w:val="1002"/>
          <w:ilvl w:val="0"/>
        </w:numPr>
      </w:pPr>
      <w:r>
        <w:t xml:space="preserve">Bachelor's Degree in computer science, math, engineering or equivalent work experience in analysis or strategy would be an asset</w:t>
      </w:r>
    </w:p>
    <w:p>
      <w:pPr>
        <w:pStyle w:val="Compact"/>
        <w:numPr>
          <w:numId w:val="1002"/>
          <w:ilvl w:val="0"/>
        </w:numPr>
      </w:pPr>
      <w:r>
        <w:t xml:space="preserve">Develop financial models and conduct analysis that supports the Department’s initiatives</w:t>
      </w:r>
    </w:p>
    <w:p>
      <w:pPr>
        <w:pStyle w:val="Compact"/>
        <w:numPr>
          <w:numId w:val="1002"/>
          <w:ilvl w:val="0"/>
        </w:numPr>
      </w:pPr>
      <w:r>
        <w:t xml:space="preserve">Partner with multiple teams and markets to advance the identification of solutions</w:t>
      </w:r>
    </w:p>
    <w:p>
      <w:pPr>
        <w:pStyle w:val="Compact"/>
        <w:numPr>
          <w:numId w:val="1002"/>
          <w:ilvl w:val="0"/>
        </w:numPr>
      </w:pPr>
      <w:r>
        <w:t xml:space="preserve">An undergraduate business/commerce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cing-strateg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cing-strateg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2021-10-28T13:32:15Z</dcterms:created>
  <dcterms:modified xsi:type="dcterms:W3CDTF">2021-10-28T13:32:15Z</dcterms:modified>
</cp:coreProperties>
</file>