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https://www.velvetjobs.com/job-descriptions/pricing-senior-manager</w:t>
        </w:r>
      </w:hyperlink>
    </w:p>
    <w:p>
      <w:pPr>
        <w:pStyle w:val="Heading1"/>
      </w:pPr>
      <w:bookmarkStart w:id="21" w:name="example-of-pricing-senior-manager-job-description"/>
      <w:r>
        <w:t xml:space="preserve">Example of Pricing Senior Manager Job Description</w:t>
      </w:r>
      <w:bookmarkEnd w:id="21"/>
    </w:p>
    <w:p>
      <w:pPr>
        <w:pStyle w:val="Compact"/>
      </w:pPr>
      <w:r>
        <w:t xml:space="preserve">Our company is looking for a pricing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cing-senior-manager"/>
      <w:r>
        <w:t xml:space="preserve">Responsibilities for pricing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develop and implement new pricing strategies and business models</w:t>
      </w:r>
    </w:p>
    <w:p>
      <w:pPr>
        <w:pStyle w:val="Compact"/>
        <w:numPr>
          <w:numId w:val="1001"/>
          <w:ilvl w:val="0"/>
        </w:numPr>
      </w:pPr>
      <w:r>
        <w:t xml:space="preserve">Provide pricing/reimbursement support for global Market Access programs</w:t>
      </w:r>
    </w:p>
    <w:p>
      <w:pPr>
        <w:pStyle w:val="Compact"/>
        <w:numPr>
          <w:numId w:val="1001"/>
          <w:ilvl w:val="0"/>
        </w:numPr>
      </w:pPr>
      <w:r>
        <w:t xml:space="preserve">Strong proposal development skills, strategy development, solid negotiation background and excellent oral and written communication skills</w:t>
      </w:r>
    </w:p>
    <w:p>
      <w:pPr>
        <w:pStyle w:val="Compact"/>
        <w:numPr>
          <w:numId w:val="1001"/>
          <w:ilvl w:val="0"/>
        </w:numPr>
      </w:pPr>
      <w:r>
        <w:t xml:space="preserve">Communicate findings and recommendations effectively to the broader organization</w:t>
      </w:r>
    </w:p>
    <w:p>
      <w:pPr>
        <w:pStyle w:val="Compact"/>
        <w:numPr>
          <w:numId w:val="1001"/>
          <w:ilvl w:val="0"/>
        </w:numPr>
      </w:pPr>
      <w:r>
        <w:t xml:space="preserve">Develop pricing strategies based on quantitative data analysis and provide recommendations to secure key financial acceptance terms in negotiations, such as pricing terms, value exchange levers, and trade-offs</w:t>
      </w:r>
    </w:p>
    <w:p>
      <w:pPr>
        <w:pStyle w:val="Compact"/>
        <w:numPr>
          <w:numId w:val="1001"/>
          <w:ilvl w:val="0"/>
        </w:numPr>
      </w:pPr>
      <w:r>
        <w:t xml:space="preserve">Create compelling, merchant facing materials for client negotiations, which articulate and quantify the AXP value proposition</w:t>
      </w:r>
    </w:p>
    <w:p>
      <w:pPr>
        <w:pStyle w:val="Compact"/>
        <w:numPr>
          <w:numId w:val="1001"/>
          <w:ilvl w:val="0"/>
        </w:numPr>
      </w:pPr>
      <w:r>
        <w:t xml:space="preserve">Develop and regularly present to senior leaders on merchant pricing negotiation strategy, competitive rates, peer analyses</w:t>
      </w:r>
    </w:p>
    <w:p>
      <w:pPr>
        <w:pStyle w:val="Compact"/>
        <w:numPr>
          <w:numId w:val="1001"/>
          <w:ilvl w:val="0"/>
        </w:numPr>
      </w:pPr>
      <w:r>
        <w:t xml:space="preserve">Evaluate business cases for various merchant pricing scenarios, model P&amp;L impacts, and perform sensitivity analysis to mitigate risk</w:t>
      </w:r>
    </w:p>
    <w:p>
      <w:pPr>
        <w:pStyle w:val="Compact"/>
        <w:numPr>
          <w:numId w:val="1001"/>
          <w:ilvl w:val="0"/>
        </w:numPr>
      </w:pPr>
      <w:r>
        <w:t xml:space="preserve">Contribute to ongoing partnerships with merchants by exhibiting knowledge of industry and merchant-specific opportunities and challenges</w:t>
      </w:r>
    </w:p>
    <w:p>
      <w:pPr>
        <w:pStyle w:val="Compact"/>
        <w:numPr>
          <w:numId w:val="1001"/>
          <w:ilvl w:val="0"/>
        </w:numPr>
      </w:pPr>
      <w:r>
        <w:t xml:space="preserve">Build relationships across GCG client management organization (CLM) that drive team accountability, ensure goal achievement, and facilitate business decisions</w:t>
      </w:r>
    </w:p>
    <w:p>
      <w:pPr>
        <w:pStyle w:val="Heading2"/>
      </w:pPr>
      <w:bookmarkStart w:id="23" w:name="qualifications-for-pricing-senior-manager"/>
      <w:r>
        <w:t xml:space="preserve">Qualifications for pricing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Ready for challenges and working under pressure situations</w:t>
      </w:r>
    </w:p>
    <w:p>
      <w:pPr>
        <w:pStyle w:val="Compact"/>
        <w:numPr>
          <w:numId w:val="1002"/>
          <w:ilvl w:val="0"/>
        </w:numPr>
      </w:pPr>
      <w:r>
        <w:t xml:space="preserve">Adhere to stringent customer timelines</w:t>
      </w:r>
    </w:p>
    <w:p>
      <w:pPr>
        <w:pStyle w:val="Compact"/>
        <w:numPr>
          <w:numId w:val="1002"/>
          <w:ilvl w:val="0"/>
        </w:numPr>
      </w:pPr>
      <w:r>
        <w:t xml:space="preserve">Retail, eCommerce, or CPG Direct to Consumer experience preferred</w:t>
      </w:r>
    </w:p>
    <w:p>
      <w:pPr>
        <w:pStyle w:val="Compact"/>
        <w:numPr>
          <w:numId w:val="1002"/>
          <w:ilvl w:val="0"/>
        </w:numPr>
      </w:pPr>
      <w:r>
        <w:t xml:space="preserve">Able to keep initiatives moving on time, on budget, and with attention to detail</w:t>
      </w:r>
    </w:p>
    <w:p>
      <w:pPr>
        <w:pStyle w:val="Compact"/>
        <w:numPr>
          <w:numId w:val="1002"/>
          <w:ilvl w:val="0"/>
        </w:numPr>
      </w:pPr>
      <w:r>
        <w:t xml:space="preserve">BA/BS in Economics, Computer Science, or other quantitative fields</w:t>
      </w:r>
    </w:p>
    <w:p>
      <w:pPr>
        <w:pStyle w:val="Compact"/>
        <w:numPr>
          <w:numId w:val="1002"/>
          <w:ilvl w:val="0"/>
        </w:numPr>
      </w:pPr>
      <w:r>
        <w:t xml:space="preserve">Bachelor’s degree with 16 years of relevant experience or equivalent combined education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cing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cing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2021-10-28T18:37:47Z</dcterms:created>
  <dcterms:modified xsi:type="dcterms:W3CDTF">2021-10-28T18:37:47Z</dcterms:modified>
</cp:coreProperties>
</file>