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https://www.velvetjobs.com/job-descriptions/portfolio-risk-analyst</w:t>
        </w:r>
      </w:hyperlink>
    </w:p>
    <w:p>
      <w:pPr>
        <w:pStyle w:val="Heading1"/>
      </w:pPr>
      <w:bookmarkStart w:id="21" w:name="example-of-portfolio-risk-analyst-job-description"/>
      <w:r>
        <w:t xml:space="preserve">Example of Portfolio Risk Analyst Job Description</w:t>
      </w:r>
      <w:bookmarkEnd w:id="21"/>
    </w:p>
    <w:p>
      <w:pPr>
        <w:pStyle w:val="Compact"/>
      </w:pPr>
      <w:r>
        <w:t xml:space="preserve">Our growing company is looking for a portfolio risk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rtfolio-risk-analyst"/>
      <w:r>
        <w:t xml:space="preserve">Responsibilities for portfolio risk analyst</w:t>
      </w:r>
      <w:bookmarkEnd w:id="22"/>
    </w:p>
    <w:p>
      <w:pPr>
        <w:pStyle w:val="Compact"/>
        <w:numPr>
          <w:numId w:val="1001"/>
          <w:ilvl w:val="0"/>
        </w:numPr>
      </w:pPr>
      <w:r>
        <w:t xml:space="preserve">Other projects and ad-hoc requests related to investment mandates or Institutional related processes and information as applicable</w:t>
      </w:r>
    </w:p>
    <w:p>
      <w:pPr>
        <w:pStyle w:val="Compact"/>
        <w:numPr>
          <w:numId w:val="1001"/>
          <w:ilvl w:val="0"/>
        </w:numPr>
      </w:pPr>
      <w:r>
        <w:t xml:space="preserve">Provide effective technology face off in the region to the business on all items related to the Regulatory, Compliance, Risk and Audit agenda, focussed on significant exceptions, escalations, and decision points</w:t>
      </w:r>
    </w:p>
    <w:p>
      <w:pPr>
        <w:pStyle w:val="Compact"/>
        <w:numPr>
          <w:numId w:val="1001"/>
          <w:ilvl w:val="0"/>
        </w:numPr>
      </w:pPr>
      <w:r>
        <w:t xml:space="preserve">Manage and maintain successful relationships with Global T|CO, Regional Compliance in EMEA and the EMEA Audit organisations</w:t>
      </w:r>
    </w:p>
    <w:p>
      <w:pPr>
        <w:pStyle w:val="Compact"/>
        <w:numPr>
          <w:numId w:val="1001"/>
          <w:ilvl w:val="0"/>
        </w:numPr>
      </w:pPr>
      <w:r>
        <w:t xml:space="preserve">Establish and execute appropriate management controls (governance) to ensure that Compliance, Risk and Audit requirements are delivered for the region</w:t>
      </w:r>
    </w:p>
    <w:p>
      <w:pPr>
        <w:pStyle w:val="Compact"/>
        <w:numPr>
          <w:numId w:val="1001"/>
          <w:ilvl w:val="0"/>
        </w:numPr>
      </w:pPr>
      <w:r>
        <w:t xml:space="preserve">Could put the firm in breach of any Compliance, Regulatory and/or Audit regulations</w:t>
      </w:r>
    </w:p>
    <w:p>
      <w:pPr>
        <w:pStyle w:val="Compact"/>
        <w:numPr>
          <w:numId w:val="1001"/>
          <w:ilvl w:val="0"/>
        </w:numPr>
      </w:pPr>
      <w:r>
        <w:t xml:space="preserve">Threaten the stability, security, maintainability and/or resiliency of the technology assets</w:t>
      </w:r>
    </w:p>
    <w:p>
      <w:pPr>
        <w:pStyle w:val="Compact"/>
        <w:numPr>
          <w:numId w:val="1001"/>
          <w:ilvl w:val="0"/>
        </w:numPr>
      </w:pPr>
      <w:r>
        <w:t xml:space="preserve">May lead to reputational damage</w:t>
      </w:r>
    </w:p>
    <w:p>
      <w:pPr>
        <w:pStyle w:val="Compact"/>
        <w:numPr>
          <w:numId w:val="1001"/>
          <w:ilvl w:val="0"/>
        </w:numPr>
      </w:pPr>
      <w:r>
        <w:t xml:space="preserve">Could result in failure to meet service and/or operational level agreements</w:t>
      </w:r>
    </w:p>
    <w:p>
      <w:pPr>
        <w:pStyle w:val="Compact"/>
        <w:numPr>
          <w:numId w:val="1001"/>
          <w:ilvl w:val="0"/>
        </w:numPr>
      </w:pPr>
      <w:r>
        <w:t xml:space="preserve">Deliver on the regional Systemic Risk agenda for the region from a technology perspective</w:t>
      </w:r>
    </w:p>
    <w:p>
      <w:pPr>
        <w:pStyle w:val="Compact"/>
        <w:numPr>
          <w:numId w:val="1001"/>
          <w:ilvl w:val="0"/>
        </w:numPr>
      </w:pPr>
      <w:r>
        <w:t xml:space="preserve">Keep the business safe</w:t>
      </w:r>
    </w:p>
    <w:p>
      <w:pPr>
        <w:pStyle w:val="Heading2"/>
      </w:pPr>
      <w:bookmarkStart w:id="23" w:name="qualifications-for-portfolio-risk-analyst"/>
      <w:r>
        <w:t xml:space="preserve">Qualifications for portfolio risk analyst</w:t>
      </w:r>
      <w:bookmarkEnd w:id="23"/>
    </w:p>
    <w:p>
      <w:pPr>
        <w:pStyle w:val="Compact"/>
        <w:numPr>
          <w:numId w:val="1002"/>
          <w:ilvl w:val="0"/>
        </w:numPr>
      </w:pPr>
      <w:r>
        <w:t xml:space="preserve">Compliance to policy</w:t>
      </w:r>
    </w:p>
    <w:p>
      <w:pPr>
        <w:pStyle w:val="Compact"/>
        <w:numPr>
          <w:numId w:val="1002"/>
          <w:ilvl w:val="0"/>
        </w:numPr>
      </w:pPr>
      <w:r>
        <w:t xml:space="preserve">Suitability and currency of technology being used</w:t>
      </w:r>
    </w:p>
    <w:p>
      <w:pPr>
        <w:pStyle w:val="Compact"/>
        <w:numPr>
          <w:numId w:val="1002"/>
          <w:ilvl w:val="0"/>
        </w:numPr>
      </w:pPr>
      <w:r>
        <w:t xml:space="preserve">Asset/service design</w:t>
      </w:r>
    </w:p>
    <w:p>
      <w:pPr>
        <w:pStyle w:val="Compact"/>
        <w:numPr>
          <w:numId w:val="1002"/>
          <w:ilvl w:val="0"/>
        </w:numPr>
      </w:pPr>
      <w:r>
        <w:t xml:space="preserve">Processes/tools used</w:t>
      </w:r>
    </w:p>
    <w:p>
      <w:pPr>
        <w:pStyle w:val="Compact"/>
        <w:numPr>
          <w:numId w:val="1002"/>
          <w:ilvl w:val="0"/>
        </w:numPr>
      </w:pPr>
      <w:r>
        <w:t xml:space="preserve">Organisational capability</w:t>
      </w:r>
    </w:p>
    <w:p>
      <w:pPr>
        <w:pStyle w:val="Compact"/>
        <w:numPr>
          <w:numId w:val="1002"/>
          <w:ilvl w:val="0"/>
        </w:numPr>
      </w:pPr>
      <w:r>
        <w:t xml:space="preserve">Commercial arrangement suitability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rtfolio-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rtfolio-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2021-10-28T13:10:09Z</dcterms:created>
  <dcterms:modified xsi:type="dcterms:W3CDTF">2021-10-28T13:10:09Z</dcterms:modified>
</cp:coreProperties>
</file>