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https://www.velvetjobs.com/job-descriptions/portfolio-marketing-manager</w:t>
        </w:r>
      </w:hyperlink>
    </w:p>
    <w:p>
      <w:pPr>
        <w:pStyle w:val="Heading1"/>
      </w:pPr>
      <w:bookmarkStart w:id="21" w:name="example-of-portfolio-marketing-manager-job-description"/>
      <w:r>
        <w:t xml:space="preserve">Example of Portfolio Marketing Manager Job Description</w:t>
      </w:r>
      <w:bookmarkEnd w:id="21"/>
    </w:p>
    <w:p>
      <w:pPr>
        <w:pStyle w:val="Compact"/>
      </w:pPr>
      <w:r>
        <w:t xml:space="preserve">Our company is growing rapidly and is looking to fill the role of portfolio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ortfolio-marketing-manager"/>
      <w:r>
        <w:t xml:space="preserve">Responsibilities for portfolio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day-to-day relationship with creative and media agencies in the development of enterprise go-to-market strategy, inclusive of strategic briefings, creative development and reviews, plan execution, socialization, and measurement</w:t>
      </w:r>
    </w:p>
    <w:p>
      <w:pPr>
        <w:pStyle w:val="Compact"/>
        <w:numPr>
          <w:numId w:val="1001"/>
          <w:ilvl w:val="0"/>
        </w:numPr>
      </w:pPr>
      <w:r>
        <w:t xml:space="preserve">Collaborate with regional marketing and brand teams to activate enterprise go-to-market strategy effectively, acting as key point of contact to ensure brand consistency</w:t>
      </w:r>
    </w:p>
    <w:p>
      <w:pPr>
        <w:pStyle w:val="Compact"/>
        <w:numPr>
          <w:numId w:val="1001"/>
          <w:ilvl w:val="0"/>
        </w:numPr>
      </w:pPr>
      <w:r>
        <w:t xml:space="preserve">Brief and inform cross-functional teams across the organization on enterprise go-to-market strategy, including but not limited to Brand Marketing, Regional Marketing, Internal and Portfolio Communications, HR, Global Commercial Services, Partnerships and Sponsorships, Digital Messaging, Digital Acquisition</w:t>
      </w:r>
    </w:p>
    <w:p>
      <w:pPr>
        <w:pStyle w:val="Compact"/>
        <w:numPr>
          <w:numId w:val="1001"/>
          <w:ilvl w:val="0"/>
        </w:numPr>
      </w:pPr>
      <w:r>
        <w:t xml:space="preserve">Act as the subject matter expert on enterprise media strategy, managing creative rotation and channel optimization throughout the customer journey to effectively target consumers to drive awareness and conversion</w:t>
      </w:r>
    </w:p>
    <w:p>
      <w:pPr>
        <w:pStyle w:val="Compact"/>
        <w:numPr>
          <w:numId w:val="1001"/>
          <w:ilvl w:val="0"/>
        </w:numPr>
      </w:pPr>
      <w:r>
        <w:t xml:space="preserve">Manage ongoing brand tracking, media performance and optimization, test and learn plans, and overall campaign reporting</w:t>
      </w:r>
    </w:p>
    <w:p>
      <w:pPr>
        <w:pStyle w:val="Compact"/>
        <w:numPr>
          <w:numId w:val="1001"/>
          <w:ilvl w:val="0"/>
        </w:numPr>
      </w:pPr>
      <w:r>
        <w:t xml:space="preserve">Be an excellent story teller with the ability to translate sophisticated and complex security technology into clear, compelling, and memorable stories of customer value</w:t>
      </w:r>
    </w:p>
    <w:p>
      <w:pPr>
        <w:pStyle w:val="Compact"/>
        <w:numPr>
          <w:numId w:val="1001"/>
          <w:ilvl w:val="0"/>
        </w:numPr>
      </w:pPr>
      <w:r>
        <w:t xml:space="preserve">Develop go-to-market product and launch strategies with colleagues in corporate marketing, product management and sales/partner enablement to deliver high-impact, integrated programs result in increased awareness, market penetration and pipeline growth</w:t>
      </w:r>
    </w:p>
    <w:p>
      <w:pPr>
        <w:pStyle w:val="Compact"/>
        <w:numPr>
          <w:numId w:val="1001"/>
          <w:ilvl w:val="0"/>
        </w:numPr>
      </w:pPr>
      <w:r>
        <w:t xml:space="preserve">Create content including datasheets, presentations, white papers, demos, blogs, webcasts, web content and sales/partner enablement</w:t>
      </w:r>
    </w:p>
    <w:p>
      <w:pPr>
        <w:pStyle w:val="Compact"/>
        <w:numPr>
          <w:numId w:val="1001"/>
          <w:ilvl w:val="0"/>
        </w:numPr>
      </w:pPr>
      <w:r>
        <w:t xml:space="preserve">Execute market strategies and tactics as assigned with our international ecosystem of acquisition and alliance partners</w:t>
      </w:r>
    </w:p>
    <w:p>
      <w:pPr>
        <w:pStyle w:val="Compact"/>
        <w:numPr>
          <w:numId w:val="1001"/>
          <w:ilvl w:val="0"/>
        </w:numPr>
      </w:pPr>
      <w:r>
        <w:t xml:space="preserve">Work closely with the Customer Marketing group to execute global campaigns to Slate customers to drive benefit reinforcement, retention and upgrades</w:t>
      </w:r>
    </w:p>
    <w:p>
      <w:pPr>
        <w:pStyle w:val="Heading2"/>
      </w:pPr>
      <w:bookmarkStart w:id="23" w:name="qualifications-for-portfolio-marketing-manager"/>
      <w:r>
        <w:t xml:space="preserve">Qualifications for portfolio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Great written and verbal communications skills, presentation and gravitas, able to manage internal and external stakeholders such as sales teams, marcomms</w:t>
      </w:r>
    </w:p>
    <w:p>
      <w:pPr>
        <w:pStyle w:val="Compact"/>
        <w:numPr>
          <w:numId w:val="1002"/>
          <w:ilvl w:val="0"/>
        </w:numPr>
      </w:pPr>
      <w:r>
        <w:t xml:space="preserve">Software and services marketing experience is preferred</w:t>
      </w:r>
    </w:p>
    <w:p>
      <w:pPr>
        <w:pStyle w:val="Compact"/>
        <w:numPr>
          <w:numId w:val="1002"/>
          <w:ilvl w:val="0"/>
        </w:numPr>
      </w:pPr>
      <w:r>
        <w:t xml:space="preserve">Ability to deeply understand and profile line-of-business audiences – their needs, wants, beliefs, how and when they learn about software and how it can solve their business problems</w:t>
      </w:r>
    </w:p>
    <w:p>
      <w:pPr>
        <w:pStyle w:val="Compact"/>
        <w:numPr>
          <w:numId w:val="1002"/>
          <w:ilvl w:val="0"/>
        </w:numPr>
      </w:pPr>
      <w:r>
        <w:t xml:space="preserve">Act as interface between Global Crop and SOU</w:t>
      </w:r>
    </w:p>
    <w:p>
      <w:pPr>
        <w:pStyle w:val="Compact"/>
        <w:numPr>
          <w:numId w:val="1002"/>
          <w:ilvl w:val="0"/>
        </w:numPr>
      </w:pPr>
      <w:r>
        <w:t xml:space="preserve">Develop &amp; drive the strategy for Corn in Brazil in accordance to the global crop directives</w:t>
      </w:r>
    </w:p>
    <w:p>
      <w:pPr>
        <w:pStyle w:val="Compact"/>
        <w:numPr>
          <w:numId w:val="1002"/>
          <w:ilvl w:val="0"/>
        </w:numPr>
      </w:pPr>
      <w:r>
        <w:t xml:space="preserve">Fosters the development of key R&amp;D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rtfolio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rtfolio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2021-10-28T13:34:43Z</dcterms:created>
  <dcterms:modified xsi:type="dcterms:W3CDTF">2021-10-28T13:34:43Z</dcterms:modified>
</cp:coreProperties>
</file>