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https://www.velvetjobs.com/job-descriptions/policy-advisor</w:t>
        </w:r>
      </w:hyperlink>
    </w:p>
    <w:p>
      <w:pPr>
        <w:pStyle w:val="Heading1"/>
      </w:pPr>
      <w:bookmarkStart w:id="21" w:name="example-of-policy-advisor-job-description"/>
      <w:r>
        <w:t xml:space="preserve">Example of Policy Advisor Job Description</w:t>
      </w:r>
      <w:bookmarkEnd w:id="21"/>
    </w:p>
    <w:p>
      <w:pPr>
        <w:pStyle w:val="Compact"/>
      </w:pPr>
      <w:r>
        <w:t xml:space="preserve">Our company is growing rapidly and is hiring for a policy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licy-advisor"/>
      <w:r>
        <w:t xml:space="preserve">Responsibilities for policy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dual (Mandarin &amp; English) reports to effectively summarize distributor compliance issues</w:t>
      </w:r>
    </w:p>
    <w:p>
      <w:pPr>
        <w:pStyle w:val="Compact"/>
        <w:numPr>
          <w:numId w:val="1001"/>
          <w:ilvl w:val="0"/>
        </w:numPr>
      </w:pPr>
      <w:r>
        <w:t xml:space="preserve">Draft letters to clearly inform Mandarin/Cantonese language distributors about their compliance issues</w:t>
      </w:r>
    </w:p>
    <w:p>
      <w:pPr>
        <w:pStyle w:val="Compact"/>
        <w:numPr>
          <w:numId w:val="1001"/>
          <w:ilvl w:val="0"/>
        </w:numPr>
      </w:pPr>
      <w:r>
        <w:t xml:space="preserve">Prepares translated review reports and presents cases of thorough findings and facts to Board</w:t>
      </w:r>
    </w:p>
    <w:p>
      <w:pPr>
        <w:pStyle w:val="Compact"/>
        <w:numPr>
          <w:numId w:val="1001"/>
          <w:ilvl w:val="0"/>
        </w:numPr>
      </w:pPr>
      <w:r>
        <w:t xml:space="preserve">Drafts and submits translated version of decision letters determined by the Corrective Action Board and conveys to appropriate parties</w:t>
      </w:r>
    </w:p>
    <w:p>
      <w:pPr>
        <w:pStyle w:val="Compact"/>
        <w:numPr>
          <w:numId w:val="1001"/>
          <w:ilvl w:val="0"/>
        </w:numPr>
      </w:pPr>
      <w:r>
        <w:t xml:space="preserve">Maintains dual language investigation records and properly logs activity to ensure timeliness and accuracy</w:t>
      </w:r>
    </w:p>
    <w:p>
      <w:pPr>
        <w:pStyle w:val="Compact"/>
        <w:numPr>
          <w:numId w:val="1001"/>
          <w:ilvl w:val="0"/>
        </w:numPr>
      </w:pPr>
      <w:r>
        <w:t xml:space="preserve">Remains updated on company policy changes to provide Mandarin language, culturally sensitive, policy documents as appropriate</w:t>
      </w:r>
    </w:p>
    <w:p>
      <w:pPr>
        <w:pStyle w:val="Compact"/>
        <w:numPr>
          <w:numId w:val="1001"/>
          <w:ilvl w:val="0"/>
        </w:numPr>
      </w:pPr>
      <w:r>
        <w:t xml:space="preserve">Provides translation and process support for research and analysis of appeals requests to present findings and recommendations to the Appeals Board on policy</w:t>
      </w:r>
    </w:p>
    <w:p>
      <w:pPr>
        <w:pStyle w:val="Compact"/>
        <w:numPr>
          <w:numId w:val="1001"/>
          <w:ilvl w:val="0"/>
        </w:numPr>
      </w:pPr>
      <w:r>
        <w:t xml:space="preserve">Supports receipt and processes non-English (Mandarin language) disclosure and registration documents from distributors</w:t>
      </w:r>
    </w:p>
    <w:p>
      <w:pPr>
        <w:pStyle w:val="Compact"/>
        <w:numPr>
          <w:numId w:val="1001"/>
          <w:ilvl w:val="0"/>
        </w:numPr>
      </w:pPr>
      <w:r>
        <w:t xml:space="preserve">Processes distributor genealogy transfer requests</w:t>
      </w:r>
    </w:p>
    <w:p>
      <w:pPr>
        <w:pStyle w:val="Compact"/>
        <w:numPr>
          <w:numId w:val="1001"/>
          <w:ilvl w:val="0"/>
        </w:numPr>
      </w:pPr>
      <w:r>
        <w:t xml:space="preserve">Communicates to support changes to distributors’ names, addresses, tax identification, and marital status, including confidential data</w:t>
      </w:r>
    </w:p>
    <w:p>
      <w:pPr>
        <w:pStyle w:val="Heading2"/>
      </w:pPr>
      <w:bookmarkStart w:id="23" w:name="qualifications-for-policy-advisor"/>
      <w:r>
        <w:t xml:space="preserve">Qualifications for policy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policy research</w:t>
      </w:r>
    </w:p>
    <w:p>
      <w:pPr>
        <w:pStyle w:val="Compact"/>
        <w:numPr>
          <w:numId w:val="1002"/>
          <w:ilvl w:val="0"/>
        </w:numPr>
      </w:pPr>
      <w:r>
        <w:t xml:space="preserve">At least 7 years of experience in policy development, strategic planning, preferably in a cross-sectoral integrated manner</w:t>
      </w:r>
    </w:p>
    <w:p>
      <w:pPr>
        <w:pStyle w:val="Compact"/>
        <w:numPr>
          <w:numId w:val="1002"/>
          <w:ilvl w:val="0"/>
        </w:numPr>
      </w:pPr>
      <w:r>
        <w:t xml:space="preserve">A good working knowledge of English is a requirement</w:t>
      </w:r>
    </w:p>
    <w:p>
      <w:pPr>
        <w:pStyle w:val="Compact"/>
        <w:numPr>
          <w:numId w:val="1002"/>
          <w:ilvl w:val="0"/>
        </w:numPr>
      </w:pPr>
      <w:r>
        <w:t xml:space="preserve">Minimum Masters in Economics, Socio-Economics, or any related field</w:t>
      </w:r>
    </w:p>
    <w:p>
      <w:pPr>
        <w:pStyle w:val="Compact"/>
        <w:numPr>
          <w:numId w:val="1002"/>
          <w:ilvl w:val="0"/>
        </w:numPr>
      </w:pPr>
      <w:r>
        <w:t xml:space="preserve">Minimum 7 years of experience in applied policy research and analysis in economic policies</w:t>
      </w:r>
    </w:p>
    <w:p>
      <w:pPr>
        <w:pStyle w:val="Compact"/>
        <w:numPr>
          <w:numId w:val="1002"/>
          <w:ilvl w:val="0"/>
        </w:numPr>
      </w:pPr>
      <w:r>
        <w:t xml:space="preserve">Develop SOPs specific to a broad array of subject matters pertaining to quality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lic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lic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2021-10-28T13:34:14Z</dcterms:created>
  <dcterms:modified xsi:type="dcterms:W3CDTF">2021-10-28T13:34:14Z</dcterms:modified>
</cp:coreProperties>
</file>