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https://www.velvetjobs.com/job-descriptions/policy-advisor</w:t>
        </w:r>
      </w:hyperlink>
    </w:p>
    <w:p>
      <w:pPr>
        <w:pStyle w:val="Heading1"/>
      </w:pPr>
      <w:bookmarkStart w:id="21" w:name="example-of-policy-advisor-job-description"/>
      <w:r>
        <w:t xml:space="preserve">Example of Policy Advisor Job Description</w:t>
      </w:r>
      <w:bookmarkEnd w:id="21"/>
    </w:p>
    <w:p>
      <w:pPr>
        <w:pStyle w:val="Compact"/>
      </w:pPr>
      <w:r>
        <w:t xml:space="preserve">Our innovative and growing company is looking for a policy advisor. To join our growing team, please review the list of responsibilities and qualifications.</w:t>
      </w:r>
    </w:p>
    <w:p>
      <w:pPr>
        <w:pStyle w:val="Heading2"/>
      </w:pPr>
      <w:bookmarkStart w:id="22" w:name="responsibilities-for-policy-advisor"/>
      <w:r>
        <w:t xml:space="preserve">Responsibilities for policy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and policy assistance to the national project teams as needed</w:t>
      </w:r>
    </w:p>
    <w:p>
      <w:pPr>
        <w:pStyle w:val="Compact"/>
        <w:numPr>
          <w:numId w:val="1001"/>
          <w:ilvl w:val="0"/>
        </w:numPr>
      </w:pPr>
      <w:r>
        <w:t xml:space="preserve">Support mobilization of resources for the programmes in the three pilot countries</w:t>
      </w:r>
    </w:p>
    <w:p>
      <w:pPr>
        <w:pStyle w:val="Compact"/>
        <w:numPr>
          <w:numId w:val="1001"/>
          <w:ilvl w:val="0"/>
        </w:numPr>
      </w:pPr>
      <w:r>
        <w:t xml:space="preserve">Build partnership, including through advocacy, in support of the flagship programmes theory of change</w:t>
      </w:r>
    </w:p>
    <w:p>
      <w:pPr>
        <w:pStyle w:val="Compact"/>
        <w:numPr>
          <w:numId w:val="1001"/>
          <w:ilvl w:val="0"/>
        </w:numPr>
      </w:pPr>
      <w:r>
        <w:t xml:space="preserve">Identify and respond to capacity development needs, in conjunction with national programmes</w:t>
      </w:r>
    </w:p>
    <w:p>
      <w:pPr>
        <w:pStyle w:val="Compact"/>
        <w:numPr>
          <w:numId w:val="1001"/>
          <w:ilvl w:val="0"/>
        </w:numPr>
      </w:pPr>
      <w:r>
        <w:t xml:space="preserve">Identify, develop, and manage relationships with an active roster of internal and external advisors, technical assistance providers, and consultants to support national and regional programme implementation</w:t>
      </w:r>
    </w:p>
    <w:p>
      <w:pPr>
        <w:pStyle w:val="Compact"/>
        <w:numPr>
          <w:numId w:val="1001"/>
          <w:ilvl w:val="0"/>
        </w:numPr>
      </w:pPr>
      <w:r>
        <w:t xml:space="preserve">Work with regional development banks and other stakeholders to promote gender responsive financing instruments</w:t>
      </w:r>
    </w:p>
    <w:p>
      <w:pPr>
        <w:pStyle w:val="Compact"/>
        <w:numPr>
          <w:numId w:val="1001"/>
          <w:ilvl w:val="0"/>
        </w:numPr>
      </w:pPr>
      <w:r>
        <w:t xml:space="preserve">Identify opportunities to promote intra-regional trade between women farmer cooperatives and producer organizations and private and public enterprises</w:t>
      </w:r>
    </w:p>
    <w:p>
      <w:pPr>
        <w:pStyle w:val="Compact"/>
        <w:numPr>
          <w:numId w:val="1001"/>
          <w:ilvl w:val="0"/>
        </w:numPr>
      </w:pPr>
      <w:r>
        <w:t xml:space="preserve">Support national monitoring and evaluation, including quality assurance</w:t>
      </w:r>
    </w:p>
    <w:p>
      <w:pPr>
        <w:pStyle w:val="Compact"/>
        <w:numPr>
          <w:numId w:val="1001"/>
          <w:ilvl w:val="0"/>
        </w:numPr>
      </w:pPr>
      <w:r>
        <w:t xml:space="preserve">Keep up-to-date with research, policy, and programmatic developments on land, climate-resilient agriculture, financing, as related to gender equality and women’s empowerment</w:t>
      </w:r>
    </w:p>
    <w:p>
      <w:pPr>
        <w:pStyle w:val="Compact"/>
        <w:numPr>
          <w:numId w:val="1001"/>
          <w:ilvl w:val="0"/>
        </w:numPr>
      </w:pPr>
      <w:r>
        <w:t xml:space="preserve">Manage knowledge, by collecting and disseminating good practices and successful approaches at national, regional, and international levels through a community of practice in conjunction with UN Women’s Policy and Communications Divisions, and empowerwomen.org</w:t>
      </w:r>
    </w:p>
    <w:p>
      <w:pPr>
        <w:pStyle w:val="Heading2"/>
      </w:pPr>
      <w:bookmarkStart w:id="23" w:name="qualifications-for-policy-advisor"/>
      <w:r>
        <w:t xml:space="preserve">Qualifications for policy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Recommend and implement capacity increases</w:t>
      </w:r>
    </w:p>
    <w:p>
      <w:pPr>
        <w:pStyle w:val="Compact"/>
        <w:numPr>
          <w:numId w:val="1002"/>
          <w:ilvl w:val="0"/>
        </w:numPr>
      </w:pPr>
      <w:r>
        <w:t xml:space="preserve">6+ years of experience in healthcare operations, within claims, claim support (coding), audit (FWA/SUI), or network management and operations</w:t>
      </w:r>
    </w:p>
    <w:p>
      <w:pPr>
        <w:pStyle w:val="Compact"/>
        <w:numPr>
          <w:numId w:val="1002"/>
          <w:ilvl w:val="0"/>
        </w:numPr>
      </w:pPr>
      <w:r>
        <w:t xml:space="preserve">Consultative and customer facing skills required</w:t>
      </w:r>
    </w:p>
    <w:p>
      <w:pPr>
        <w:pStyle w:val="Compact"/>
        <w:numPr>
          <w:numId w:val="1002"/>
          <w:ilvl w:val="0"/>
        </w:numPr>
      </w:pPr>
      <w:r>
        <w:t xml:space="preserve">ClaimCheck knowledge/experience - MUST HAVE</w:t>
      </w:r>
    </w:p>
    <w:p>
      <w:pPr>
        <w:pStyle w:val="Compact"/>
        <w:numPr>
          <w:numId w:val="1002"/>
          <w:ilvl w:val="0"/>
        </w:numPr>
      </w:pPr>
      <w:r>
        <w:t xml:space="preserve">Strong Medical Policy experience required</w:t>
      </w:r>
    </w:p>
    <w:p>
      <w:pPr>
        <w:pStyle w:val="Compact"/>
        <w:numPr>
          <w:numId w:val="1002"/>
          <w:ilvl w:val="0"/>
        </w:numPr>
      </w:pPr>
      <w:r>
        <w:t xml:space="preserve">Coding/billing experience from the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lic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lic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2021-10-28T12:55:05Z</dcterms:created>
  <dcterms:modified xsi:type="dcterms:W3CDTF">2021-10-28T12:55:05Z</dcterms:modified>
</cp:coreProperties>
</file>