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https://www.velvetjobs.com/job-descriptions/planning-mgr</w:t>
        </w:r>
      </w:hyperlink>
    </w:p>
    <w:p>
      <w:pPr>
        <w:pStyle w:val="Heading1"/>
      </w:pPr>
      <w:bookmarkStart w:id="21" w:name="example-of-planning-mgr-job-description"/>
      <w:r>
        <w:t xml:space="preserve">Example of Planning Mgr Job Description</w:t>
      </w:r>
      <w:bookmarkEnd w:id="21"/>
    </w:p>
    <w:p>
      <w:pPr>
        <w:pStyle w:val="Compact"/>
      </w:pPr>
      <w:r>
        <w:t xml:space="preserve">Our innovative and growing company is hiring for a planning mgr. To join our growing team, please review the list of responsibilities and qualifications.</w:t>
      </w:r>
    </w:p>
    <w:p>
      <w:pPr>
        <w:pStyle w:val="Heading2"/>
      </w:pPr>
      <w:bookmarkStart w:id="22" w:name="responsibilities-for-planning-mgr"/>
      <w:r>
        <w:t xml:space="preserve">Responsibilities for planning mgr</w:t>
      </w:r>
      <w:bookmarkEnd w:id="22"/>
    </w:p>
    <w:p>
      <w:pPr>
        <w:pStyle w:val="Compact"/>
        <w:numPr>
          <w:numId w:val="1001"/>
          <w:ilvl w:val="0"/>
        </w:numPr>
      </w:pPr>
      <w:r>
        <w:t xml:space="preserve">Train planning team on best ways to deliver campaign goals and objectives based on inventory usage of targeted networks Lead preparation, development, analysis and delivery of various inventory reports to optimize revenue across the Enterprise at direction of GVP Enterprise Sales</w:t>
      </w:r>
    </w:p>
    <w:p>
      <w:pPr>
        <w:pStyle w:val="Compact"/>
        <w:numPr>
          <w:numId w:val="1001"/>
          <w:ilvl w:val="0"/>
        </w:numPr>
      </w:pPr>
      <w:r>
        <w:t xml:space="preserve">Completing and reviewing financial analyses and spreadsheets under both cash and GAAP accounting</w:t>
      </w:r>
    </w:p>
    <w:p>
      <w:pPr>
        <w:pStyle w:val="Compact"/>
        <w:numPr>
          <w:numId w:val="1001"/>
          <w:ilvl w:val="0"/>
        </w:numPr>
      </w:pPr>
      <w:r>
        <w:t xml:space="preserve">Responsible for the customer distribution of over $400M in rail-owned assets, and responsible for the recurring equipment revenues generated from the usage of these assets</w:t>
      </w:r>
    </w:p>
    <w:p>
      <w:pPr>
        <w:pStyle w:val="Compact"/>
        <w:numPr>
          <w:numId w:val="1001"/>
          <w:ilvl w:val="0"/>
        </w:numPr>
      </w:pPr>
      <w:r>
        <w:t xml:space="preserve">Coordinates with subsidiary companies, third-party vendors, and partner railroads to proactively manage fleet inventory, activity, and policy</w:t>
      </w:r>
    </w:p>
    <w:p>
      <w:pPr>
        <w:pStyle w:val="Compact"/>
        <w:numPr>
          <w:numId w:val="1001"/>
          <w:ilvl w:val="0"/>
        </w:numPr>
      </w:pPr>
      <w:r>
        <w:t xml:space="preserve">Managers customer commercial inquiries on equipment programs, working with sales and operations teams to execute action plans</w:t>
      </w:r>
    </w:p>
    <w:p>
      <w:pPr>
        <w:pStyle w:val="Compact"/>
        <w:numPr>
          <w:numId w:val="1001"/>
          <w:ilvl w:val="0"/>
        </w:numPr>
      </w:pPr>
      <w:r>
        <w:t xml:space="preserve">Supports sales and management with information and administration of equipment use contracts</w:t>
      </w:r>
    </w:p>
    <w:p>
      <w:pPr>
        <w:pStyle w:val="Compact"/>
        <w:numPr>
          <w:numId w:val="1001"/>
          <w:ilvl w:val="0"/>
        </w:numPr>
      </w:pPr>
      <w:r>
        <w:t xml:space="preserve">Works with systems and technology groups to enhance software services platforms</w:t>
      </w:r>
    </w:p>
    <w:p>
      <w:pPr>
        <w:pStyle w:val="Compact"/>
        <w:numPr>
          <w:numId w:val="1001"/>
          <w:ilvl w:val="0"/>
        </w:numPr>
      </w:pPr>
      <w:r>
        <w:t xml:space="preserve">Analyzes supply and demand for domestic volume network-wide, reviews internal metrics to identify trends, and provides key reports to management</w:t>
      </w:r>
    </w:p>
    <w:p>
      <w:pPr>
        <w:pStyle w:val="Compact"/>
        <w:numPr>
          <w:numId w:val="1001"/>
          <w:ilvl w:val="0"/>
        </w:numPr>
      </w:pPr>
      <w:r>
        <w:t xml:space="preserve">Studies competitive landscape and explores opportunities to improve asset planning, and communicates creative solutions and recommendations to management</w:t>
      </w:r>
    </w:p>
    <w:p>
      <w:pPr>
        <w:pStyle w:val="Compact"/>
        <w:numPr>
          <w:numId w:val="1001"/>
          <w:ilvl w:val="0"/>
        </w:numPr>
      </w:pPr>
      <w:r>
        <w:t xml:space="preserve">Perform strategic analysis of AMS markets, competitors, and customers and formulate potential business cases for Target opportunities</w:t>
      </w:r>
    </w:p>
    <w:p>
      <w:pPr>
        <w:pStyle w:val="Heading2"/>
      </w:pPr>
      <w:bookmarkStart w:id="23" w:name="qualifications-for-planning-mgr"/>
      <w:r>
        <w:t xml:space="preserve">Qualifications for planning mgr</w:t>
      </w:r>
      <w:bookmarkEnd w:id="23"/>
    </w:p>
    <w:p>
      <w:pPr>
        <w:pStyle w:val="Compact"/>
        <w:numPr>
          <w:numId w:val="1002"/>
          <w:ilvl w:val="0"/>
        </w:numPr>
      </w:pPr>
      <w:r>
        <w:t xml:space="preserve">2-3 years of top-tier management consulting experience (Associate/Engagement Manager level</w:t>
      </w:r>
    </w:p>
    <w:p>
      <w:pPr>
        <w:pStyle w:val="Compact"/>
        <w:numPr>
          <w:numId w:val="1002"/>
          <w:ilvl w:val="0"/>
        </w:numPr>
      </w:pPr>
      <w:r>
        <w:t xml:space="preserve">A passion for technology Self-starter with strong financial and analytical skills</w:t>
      </w:r>
    </w:p>
    <w:p>
      <w:pPr>
        <w:pStyle w:val="Compact"/>
        <w:numPr>
          <w:numId w:val="1002"/>
          <w:ilvl w:val="0"/>
        </w:numPr>
      </w:pPr>
      <w:r>
        <w:t xml:space="preserve">Strong attention to detail, a passion for strategic thinking and problem solving, and ability to deliver rich, business insights to drive business decisions BA or BS, MBA preferred</w:t>
      </w:r>
    </w:p>
    <w:p>
      <w:pPr>
        <w:pStyle w:val="Compact"/>
        <w:numPr>
          <w:numId w:val="1002"/>
          <w:ilvl w:val="0"/>
        </w:numPr>
      </w:pPr>
      <w:r>
        <w:t xml:space="preserve">BS or BA in Operations/Materials/or Supply Chain required</w:t>
      </w:r>
    </w:p>
    <w:p>
      <w:pPr>
        <w:pStyle w:val="Compact"/>
        <w:numPr>
          <w:numId w:val="1002"/>
          <w:ilvl w:val="0"/>
        </w:numPr>
      </w:pPr>
      <w:r>
        <w:t xml:space="preserve">Bachelor’s degree, including well-rounded coursework in various disciplines</w:t>
      </w:r>
    </w:p>
    <w:p>
      <w:pPr>
        <w:pStyle w:val="Compact"/>
        <w:numPr>
          <w:numId w:val="1002"/>
          <w:ilvl w:val="0"/>
        </w:numPr>
      </w:pPr>
      <w:r>
        <w:t xml:space="preserve">MBA or MS in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