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https://www.velvetjobs.com/job-descriptions/placement-coordinator</w:t>
        </w:r>
      </w:hyperlink>
    </w:p>
    <w:p>
      <w:pPr>
        <w:pStyle w:val="Heading1"/>
      </w:pPr>
      <w:bookmarkStart w:id="21" w:name="example-of-placement-coordinator-job-description"/>
      <w:r>
        <w:t xml:space="preserve">Example of Placement Coordinator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placement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placement-coordinator"/>
      <w:r>
        <w:t xml:space="preserve">Responsibilities for placement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Report census and communicates information gathered from computer and nursing units to appropriate persons</w:t>
      </w:r>
    </w:p>
    <w:p>
      <w:pPr>
        <w:pStyle w:val="Compact"/>
        <w:numPr>
          <w:numId w:val="1001"/>
          <w:ilvl w:val="0"/>
        </w:numPr>
      </w:pPr>
      <w:r>
        <w:t xml:space="preserve">Maintain consistent communication with all nursing units to facilitate patient placement</w:t>
      </w:r>
    </w:p>
    <w:p>
      <w:pPr>
        <w:pStyle w:val="Compact"/>
        <w:numPr>
          <w:numId w:val="1001"/>
          <w:ilvl w:val="0"/>
        </w:numPr>
      </w:pPr>
      <w:r>
        <w:t xml:space="preserve">Update "patient-type" and accommodations codes in computer system to ensure proper room rate for billing when requested by nursing/case management</w:t>
      </w:r>
    </w:p>
    <w:p>
      <w:pPr>
        <w:pStyle w:val="Compact"/>
        <w:numPr>
          <w:numId w:val="1001"/>
          <w:ilvl w:val="0"/>
        </w:numPr>
      </w:pPr>
      <w:r>
        <w:t xml:space="preserve">Remain abreast of surgeries to be transferred to ICU post-operatively, in order to adjust and plan for transfers throughout the day</w:t>
      </w:r>
    </w:p>
    <w:p>
      <w:pPr>
        <w:pStyle w:val="Compact"/>
        <w:numPr>
          <w:numId w:val="1001"/>
          <w:ilvl w:val="0"/>
        </w:numPr>
      </w:pPr>
      <w:r>
        <w:t xml:space="preserve">Notify Financial Counseling of questionable insurance information for proper follow-up during the absence of the Admission Review nurse</w:t>
      </w:r>
    </w:p>
    <w:p>
      <w:pPr>
        <w:pStyle w:val="Compact"/>
        <w:numPr>
          <w:numId w:val="1001"/>
          <w:ilvl w:val="0"/>
        </w:numPr>
      </w:pPr>
      <w:r>
        <w:t xml:space="preserve">Collects, maintains, analyzes and disseminates field experience, student teaching and graduate internship performance data for program improvement, state, and federal reports</w:t>
      </w:r>
    </w:p>
    <w:p>
      <w:pPr>
        <w:pStyle w:val="Compact"/>
        <w:numPr>
          <w:numId w:val="1001"/>
          <w:ilvl w:val="0"/>
        </w:numPr>
      </w:pPr>
      <w:r>
        <w:t xml:space="preserve">Manages process to interface with university supervisors and program area coordinators to select appropriate placement sites and supervisors</w:t>
      </w:r>
    </w:p>
    <w:p>
      <w:pPr>
        <w:pStyle w:val="Compact"/>
        <w:numPr>
          <w:numId w:val="1001"/>
          <w:ilvl w:val="0"/>
        </w:numPr>
      </w:pPr>
      <w:r>
        <w:t xml:space="preserve">Takes a proactive role in identifying areas where a new process maybe useful, and provides leadership across programs to ensure effective execution of processes while reinforcing unit goals</w:t>
      </w:r>
    </w:p>
    <w:p>
      <w:pPr>
        <w:pStyle w:val="Compact"/>
        <w:numPr>
          <w:numId w:val="1001"/>
          <w:ilvl w:val="0"/>
        </w:numPr>
      </w:pPr>
      <w:r>
        <w:t xml:space="preserve">Serves as university liaison between P12 school systems and the university teacher education program</w:t>
      </w:r>
    </w:p>
    <w:p>
      <w:pPr>
        <w:pStyle w:val="Compact"/>
        <w:numPr>
          <w:numId w:val="1001"/>
          <w:ilvl w:val="0"/>
        </w:numPr>
      </w:pPr>
      <w:r>
        <w:t xml:space="preserve">Interfaces with school partners, ie</w:t>
      </w:r>
    </w:p>
    <w:p>
      <w:pPr>
        <w:pStyle w:val="Heading2"/>
      </w:pPr>
      <w:bookmarkStart w:id="23" w:name="qualifications-for-placement-coordinator"/>
      <w:r>
        <w:t xml:space="preserve">Qualifications for placement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Integrity and confidentiality is essential</w:t>
      </w:r>
    </w:p>
    <w:p>
      <w:pPr>
        <w:pStyle w:val="Compact"/>
        <w:numPr>
          <w:numId w:val="1002"/>
          <w:ilvl w:val="0"/>
        </w:numPr>
      </w:pPr>
      <w:r>
        <w:t xml:space="preserve">Capable of prioritising, planning and organising work</w:t>
      </w:r>
    </w:p>
    <w:p>
      <w:pPr>
        <w:pStyle w:val="Compact"/>
        <w:numPr>
          <w:numId w:val="1002"/>
          <w:ilvl w:val="0"/>
        </w:numPr>
      </w:pPr>
      <w:r>
        <w:t xml:space="preserve">High energy levels and an inquisitive mind-set</w:t>
      </w:r>
    </w:p>
    <w:p>
      <w:pPr>
        <w:pStyle w:val="Compact"/>
        <w:numPr>
          <w:numId w:val="1002"/>
          <w:ilvl w:val="0"/>
        </w:numPr>
      </w:pPr>
      <w:r>
        <w:t xml:space="preserve">Studying for a marketing/communications degree or related business degree</w:t>
      </w:r>
    </w:p>
    <w:p>
      <w:pPr>
        <w:pStyle w:val="Compact"/>
        <w:numPr>
          <w:numId w:val="1002"/>
          <w:ilvl w:val="0"/>
        </w:numPr>
      </w:pPr>
      <w:r>
        <w:t xml:space="preserve">Excellent level of written &amp; verbal communications skills</w:t>
      </w:r>
    </w:p>
    <w:p>
      <w:pPr>
        <w:pStyle w:val="Compact"/>
        <w:numPr>
          <w:numId w:val="1002"/>
          <w:ilvl w:val="0"/>
        </w:numPr>
      </w:pPr>
      <w:r>
        <w:t xml:space="preserve">Ability to present ideas in a logical &amp; practical manner good presentation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cement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cement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2021-10-28T18:34:04Z</dcterms:created>
  <dcterms:modified xsi:type="dcterms:W3CDTF">2021-10-28T18:34:04Z</dcterms:modified>
</cp:coreProperties>
</file>