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https://www.velvetjobs.com/job-descriptions/personal-care</w:t>
        </w:r>
      </w:hyperlink>
    </w:p>
    <w:p>
      <w:pPr>
        <w:pStyle w:val="Heading1"/>
      </w:pPr>
      <w:bookmarkStart w:id="21" w:name="example-of-personal-care-job-description"/>
      <w:r>
        <w:t xml:space="preserve">Example of Personal Care Job Description</w:t>
      </w:r>
      <w:bookmarkEnd w:id="21"/>
    </w:p>
    <w:p>
      <w:pPr>
        <w:pStyle w:val="Compact"/>
      </w:pPr>
      <w:r>
        <w:t xml:space="preserve">Our company is searching for experienced candidates for the position of personal care. To join our growing team, please review the list of responsibilities and qualifications.</w:t>
      </w:r>
    </w:p>
    <w:p>
      <w:pPr>
        <w:pStyle w:val="Heading2"/>
      </w:pPr>
      <w:bookmarkStart w:id="22" w:name="responsibilities-for-personal-care"/>
      <w:r>
        <w:t xml:space="preserve">Responsibilities for personal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preparation and distribution of meals and snacks</w:t>
      </w:r>
    </w:p>
    <w:p>
      <w:pPr>
        <w:pStyle w:val="Compact"/>
        <w:numPr>
          <w:numId w:val="1001"/>
          <w:ilvl w:val="0"/>
        </w:numPr>
      </w:pPr>
      <w:r>
        <w:t xml:space="preserve">Maintain general order, infection control, and cleanliness of the center/home site, equipment and supplies</w:t>
      </w:r>
    </w:p>
    <w:p>
      <w:pPr>
        <w:pStyle w:val="Compact"/>
        <w:numPr>
          <w:numId w:val="1001"/>
          <w:ilvl w:val="0"/>
        </w:numPr>
      </w:pPr>
      <w:r>
        <w:t xml:space="preserve">Participate in emergency and fire drill exercises</w:t>
      </w:r>
    </w:p>
    <w:p>
      <w:pPr>
        <w:pStyle w:val="Compact"/>
        <w:numPr>
          <w:numId w:val="1001"/>
          <w:ilvl w:val="0"/>
        </w:numPr>
      </w:pPr>
      <w:r>
        <w:t xml:space="preserve">Answer telephone, takes and relays messages as directed</w:t>
      </w:r>
    </w:p>
    <w:p>
      <w:pPr>
        <w:pStyle w:val="Compact"/>
        <w:numPr>
          <w:numId w:val="1001"/>
          <w:ilvl w:val="0"/>
        </w:numPr>
      </w:pPr>
      <w:r>
        <w:t xml:space="preserve">Serves as ElderPlace site liaison related to clinic appointments</w:t>
      </w:r>
    </w:p>
    <w:p>
      <w:pPr>
        <w:pStyle w:val="Compact"/>
        <w:numPr>
          <w:numId w:val="1001"/>
          <w:ilvl w:val="0"/>
        </w:numPr>
      </w:pPr>
      <w:r>
        <w:t xml:space="preserve">Communicate effectively across site work groups / areas</w:t>
      </w:r>
    </w:p>
    <w:p>
      <w:pPr>
        <w:pStyle w:val="Compact"/>
        <w:numPr>
          <w:numId w:val="1001"/>
          <w:ilvl w:val="0"/>
        </w:numPr>
      </w:pPr>
      <w:r>
        <w:t xml:space="preserve">Serve as EP site liaison related to clinic appointments</w:t>
      </w:r>
    </w:p>
    <w:p>
      <w:pPr>
        <w:pStyle w:val="Compact"/>
        <w:numPr>
          <w:numId w:val="1001"/>
          <w:ilvl w:val="0"/>
        </w:numPr>
      </w:pPr>
      <w:r>
        <w:t xml:space="preserve">Monitors pendant system and answers Residents’ call signals to determine Residents’ needs in 15 minutes or less according to Assisted Living Facility Standards</w:t>
      </w:r>
    </w:p>
    <w:p>
      <w:pPr>
        <w:pStyle w:val="Compact"/>
        <w:numPr>
          <w:numId w:val="1001"/>
          <w:ilvl w:val="0"/>
        </w:numPr>
      </w:pPr>
      <w:r>
        <w:t xml:space="preserve">Assists resident with dressing as needed and assigned, so that resident will be dressed appropriately for season and time of day</w:t>
      </w:r>
    </w:p>
    <w:p>
      <w:pPr>
        <w:pStyle w:val="Compact"/>
        <w:numPr>
          <w:numId w:val="1001"/>
          <w:ilvl w:val="0"/>
        </w:numPr>
      </w:pPr>
      <w:r>
        <w:t xml:space="preserve">Assists residents with ambulation and transferring as needed and assigned so that residents can move safely through the building</w:t>
      </w:r>
    </w:p>
    <w:p>
      <w:pPr>
        <w:pStyle w:val="Heading2"/>
      </w:pPr>
      <w:bookmarkStart w:id="23" w:name="qualifications-for-personal-care"/>
      <w:r>
        <w:t xml:space="preserve">Qualifications for personal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 / high standard mind-set</w:t>
      </w:r>
    </w:p>
    <w:p>
      <w:pPr>
        <w:pStyle w:val="Compact"/>
        <w:numPr>
          <w:numId w:val="1002"/>
          <w:ilvl w:val="0"/>
        </w:numPr>
      </w:pPr>
      <w:r>
        <w:t xml:space="preserve">Associates degree in HR, Business or related field or (4+) years of equivalent experience lieu of degree, required</w:t>
      </w:r>
    </w:p>
    <w:p>
      <w:pPr>
        <w:pStyle w:val="Compact"/>
        <w:numPr>
          <w:numId w:val="1002"/>
          <w:ilvl w:val="0"/>
        </w:numPr>
      </w:pPr>
      <w:r>
        <w:t xml:space="preserve">2+) years’ experience as a Recruiter or Recruiting Coordinator required</w:t>
      </w:r>
    </w:p>
    <w:p>
      <w:pPr>
        <w:pStyle w:val="Compact"/>
        <w:numPr>
          <w:numId w:val="1002"/>
          <w:ilvl w:val="0"/>
        </w:numPr>
      </w:pPr>
      <w:r>
        <w:t xml:space="preserve">Current cardiopulmonary resuscitation (CPR) certification within 6 months of hire</w:t>
      </w:r>
    </w:p>
    <w:p>
      <w:pPr>
        <w:pStyle w:val="Compact"/>
        <w:numPr>
          <w:numId w:val="1002"/>
          <w:ilvl w:val="0"/>
        </w:numPr>
      </w:pPr>
      <w:r>
        <w:t xml:space="preserve">Current caregivers have until 2019 to obtain AHA certification, which then must be maintained</w:t>
      </w:r>
    </w:p>
    <w:p>
      <w:pPr>
        <w:pStyle w:val="Compact"/>
        <w:numPr>
          <w:numId w:val="1002"/>
          <w:ilvl w:val="0"/>
        </w:numPr>
      </w:pPr>
      <w:r>
        <w:t xml:space="preserve">Standard First Aid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