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https://www.velvetjobs.com/job-descriptions/performance-consultant</w:t>
        </w:r>
      </w:hyperlink>
    </w:p>
    <w:p>
      <w:pPr>
        <w:pStyle w:val="Heading1"/>
      </w:pPr>
      <w:bookmarkStart w:id="21" w:name="example-of-performance-consultant-job-description"/>
      <w:r>
        <w:t xml:space="preserve">Example of Performance Consultant Job Description</w:t>
      </w:r>
      <w:bookmarkEnd w:id="21"/>
    </w:p>
    <w:p>
      <w:pPr>
        <w:pStyle w:val="Compact"/>
      </w:pPr>
      <w:r>
        <w:t xml:space="preserve">Our innovative and growing company is hiring for a performance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rformance-consultant"/>
      <w:r>
        <w:t xml:space="preserve">Responsibilities for performance consultant</w:t>
      </w:r>
      <w:bookmarkEnd w:id="22"/>
    </w:p>
    <w:p>
      <w:pPr>
        <w:pStyle w:val="Compact"/>
        <w:numPr>
          <w:numId w:val="1001"/>
          <w:ilvl w:val="0"/>
        </w:numPr>
      </w:pPr>
      <w:r>
        <w:t xml:space="preserve">Recommend training solutions to improve our client’s business by developing the potential of their people</w:t>
      </w:r>
    </w:p>
    <w:p>
      <w:pPr>
        <w:pStyle w:val="Compact"/>
        <w:numPr>
          <w:numId w:val="1001"/>
          <w:ilvl w:val="0"/>
        </w:numPr>
      </w:pPr>
      <w:r>
        <w:t xml:space="preserve">Contribute to the five year vision for the product set by monitoring and interpreting trends</w:t>
      </w:r>
    </w:p>
    <w:p>
      <w:pPr>
        <w:pStyle w:val="Compact"/>
        <w:numPr>
          <w:numId w:val="1001"/>
          <w:ilvl w:val="0"/>
        </w:numPr>
      </w:pPr>
      <w:r>
        <w:t xml:space="preserve">Work collaboratively with stakeholders to ensure digitisation across the application, onboarding and customer usage of the product set</w:t>
      </w:r>
    </w:p>
    <w:p>
      <w:pPr>
        <w:pStyle w:val="Compact"/>
        <w:numPr>
          <w:numId w:val="1001"/>
          <w:ilvl w:val="0"/>
        </w:numPr>
      </w:pPr>
      <w:r>
        <w:t xml:space="preserve">Collaborate across the Transaction Account and Prepaid team, with the Deposits LT and with other stakeholders across Products and Market</w:t>
      </w:r>
    </w:p>
    <w:p>
      <w:pPr>
        <w:pStyle w:val="Compact"/>
        <w:numPr>
          <w:numId w:val="1001"/>
          <w:ilvl w:val="0"/>
        </w:numPr>
      </w:pPr>
      <w:r>
        <w:t xml:space="preserve">Partners with internal customers to develop strategies for learning solutions ensuring that content accurately define specifications and operational procedures</w:t>
      </w:r>
    </w:p>
    <w:p>
      <w:pPr>
        <w:pStyle w:val="Compact"/>
        <w:numPr>
          <w:numId w:val="1001"/>
          <w:ilvl w:val="0"/>
        </w:numPr>
      </w:pPr>
      <w:r>
        <w:t xml:space="preserve">Plans, schedules, researches, edits and writes a wide range of instructional design projects</w:t>
      </w:r>
    </w:p>
    <w:p>
      <w:pPr>
        <w:pStyle w:val="Compact"/>
        <w:numPr>
          <w:numId w:val="1001"/>
          <w:ilvl w:val="0"/>
        </w:numPr>
      </w:pPr>
      <w:r>
        <w:t xml:space="preserve">Manages large scale instructional design projects</w:t>
      </w:r>
    </w:p>
    <w:p>
      <w:pPr>
        <w:pStyle w:val="Compact"/>
        <w:numPr>
          <w:numId w:val="1001"/>
          <w:ilvl w:val="0"/>
        </w:numPr>
      </w:pPr>
      <w:r>
        <w:t xml:space="preserve">Provides consulting services, such as template design, SharePoint site templates/design and training facilitation</w:t>
      </w:r>
    </w:p>
    <w:p>
      <w:pPr>
        <w:pStyle w:val="Compact"/>
        <w:numPr>
          <w:numId w:val="1001"/>
          <w:ilvl w:val="0"/>
        </w:numPr>
      </w:pPr>
      <w:r>
        <w:t xml:space="preserve">May direct the activities of technical writers and/or trainers and manage the efforts of outside vendors</w:t>
      </w:r>
    </w:p>
    <w:p>
      <w:pPr>
        <w:pStyle w:val="Compact"/>
        <w:numPr>
          <w:numId w:val="1001"/>
          <w:ilvl w:val="0"/>
        </w:numPr>
      </w:pPr>
      <w:r>
        <w:t xml:space="preserve">May facilitate learning programs</w:t>
      </w:r>
    </w:p>
    <w:p>
      <w:pPr>
        <w:pStyle w:val="Heading2"/>
      </w:pPr>
      <w:bookmarkStart w:id="23" w:name="qualifications-for-performance-consultant"/>
      <w:r>
        <w:t xml:space="preserve">Qualifications for performance consultant</w:t>
      </w:r>
      <w:bookmarkEnd w:id="23"/>
    </w:p>
    <w:p>
      <w:pPr>
        <w:pStyle w:val="Compact"/>
        <w:numPr>
          <w:numId w:val="1002"/>
          <w:ilvl w:val="0"/>
        </w:numPr>
      </w:pPr>
      <w:r>
        <w:t xml:space="preserve">Ability to work effectively, independently, in a team environment</w:t>
      </w:r>
    </w:p>
    <w:p>
      <w:pPr>
        <w:pStyle w:val="Compact"/>
        <w:numPr>
          <w:numId w:val="1002"/>
          <w:ilvl w:val="0"/>
        </w:numPr>
      </w:pPr>
      <w:r>
        <w:t xml:space="preserve">Maintain a high degree of flexibility and ability to prioritize work</w:t>
      </w:r>
    </w:p>
    <w:p>
      <w:pPr>
        <w:pStyle w:val="Compact"/>
        <w:numPr>
          <w:numId w:val="1002"/>
          <w:ilvl w:val="0"/>
        </w:numPr>
      </w:pPr>
      <w:r>
        <w:t xml:space="preserve">BS degree in technical area or equivalent</w:t>
      </w:r>
    </w:p>
    <w:p>
      <w:pPr>
        <w:pStyle w:val="Compact"/>
        <w:numPr>
          <w:numId w:val="1002"/>
          <w:ilvl w:val="0"/>
        </w:numPr>
      </w:pPr>
      <w:r>
        <w:t xml:space="preserve">Minimum of 15 years’ experience in nuclear or high hazard industry</w:t>
      </w:r>
    </w:p>
    <w:p>
      <w:pPr>
        <w:pStyle w:val="Compact"/>
        <w:numPr>
          <w:numId w:val="1002"/>
          <w:ilvl w:val="0"/>
        </w:numPr>
      </w:pPr>
      <w:r>
        <w:t xml:space="preserve">SAF-290 / SAF-291 trained and qualified as an assessor</w:t>
      </w:r>
    </w:p>
    <w:p>
      <w:pPr>
        <w:pStyle w:val="Compact"/>
        <w:numPr>
          <w:numId w:val="1002"/>
          <w:ilvl w:val="0"/>
        </w:numPr>
      </w:pPr>
      <w:r>
        <w:t xml:space="preserve">NQA-1 Lead Auditor certified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formanc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formanc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2021-10-28T13:00:45Z</dcterms:created>
  <dcterms:modified xsi:type="dcterms:W3CDTF">2021-10-28T13:00:45Z</dcterms:modified>
</cp:coreProperties>
</file>