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https://www.velvetjobs.com/job-descriptions/per-diem-rn-hospital</w:t>
        </w:r>
      </w:hyperlink>
    </w:p>
    <w:p>
      <w:pPr>
        <w:pStyle w:val="Heading1"/>
      </w:pPr>
      <w:bookmarkStart w:id="21" w:name="example-of-per-diem-rn-hospital-job-description"/>
      <w:r>
        <w:t xml:space="preserve">Example of Per Diem RN-Hospital Job Description</w:t>
      </w:r>
      <w:bookmarkEnd w:id="21"/>
    </w:p>
    <w:p>
      <w:pPr>
        <w:pStyle w:val="Compact"/>
      </w:pPr>
      <w:r>
        <w:t xml:space="preserve">Our company is growing rapidly and is hiring for a per diem rn-hospital.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r-diem-rn-hospital"/>
      <w:r>
        <w:t xml:space="preserve">Responsibilities for per diem rn-hospital</w:t>
      </w:r>
      <w:bookmarkEnd w:id="22"/>
    </w:p>
    <w:p>
      <w:pPr>
        <w:pStyle w:val="Compact"/>
        <w:numPr>
          <w:numId w:val="1001"/>
          <w:ilvl w:val="0"/>
        </w:numPr>
      </w:pPr>
      <w:r>
        <w:t xml:space="preserve">Assists with education programs for patients and their families</w:t>
      </w:r>
    </w:p>
    <w:p>
      <w:pPr>
        <w:pStyle w:val="Compact"/>
        <w:numPr>
          <w:numId w:val="1001"/>
          <w:ilvl w:val="0"/>
        </w:numPr>
      </w:pPr>
      <w:r>
        <w:t xml:space="preserve">Supports various outreach and support groups within the community</w:t>
      </w:r>
    </w:p>
    <w:p>
      <w:pPr>
        <w:pStyle w:val="Compact"/>
        <w:numPr>
          <w:numId w:val="1001"/>
          <w:ilvl w:val="0"/>
        </w:numPr>
      </w:pPr>
      <w:r>
        <w:t xml:space="preserve">Ensures consistent treatment of pressure ulcers and skin problems through direct care of patient’s skin ulcers, pressure ulcers and incisional wounds and other skin issues and through monitoring of other caregivers in delegated parts of the plan of care for the patient</w:t>
      </w:r>
    </w:p>
    <w:p>
      <w:pPr>
        <w:pStyle w:val="Compact"/>
        <w:numPr>
          <w:numId w:val="1001"/>
          <w:ilvl w:val="0"/>
        </w:numPr>
      </w:pPr>
      <w:r>
        <w:t xml:space="preserve">Wound Care Certification (WCC or WOCN) preferred</w:t>
      </w:r>
    </w:p>
    <w:p>
      <w:pPr>
        <w:pStyle w:val="Compact"/>
        <w:numPr>
          <w:numId w:val="1001"/>
          <w:ilvl w:val="0"/>
        </w:numPr>
      </w:pPr>
      <w:r>
        <w:t xml:space="preserve">2+ years of wound care experience preferred</w:t>
      </w:r>
    </w:p>
    <w:p>
      <w:pPr>
        <w:pStyle w:val="Compact"/>
        <w:numPr>
          <w:numId w:val="1001"/>
          <w:ilvl w:val="0"/>
        </w:numPr>
      </w:pPr>
      <w:r>
        <w:t xml:space="preserve">Serves as a leader and resource person in facilitating efficient and safe operational activities throughout facility</w:t>
      </w:r>
    </w:p>
    <w:p>
      <w:pPr>
        <w:pStyle w:val="Compact"/>
        <w:numPr>
          <w:numId w:val="1001"/>
          <w:ilvl w:val="0"/>
        </w:numPr>
      </w:pPr>
      <w:r>
        <w:t xml:space="preserve">Identifies, addresses and resolves staffing issues when necessary</w:t>
      </w:r>
    </w:p>
    <w:p>
      <w:pPr>
        <w:pStyle w:val="Compact"/>
        <w:numPr>
          <w:numId w:val="1001"/>
          <w:ilvl w:val="0"/>
        </w:numPr>
      </w:pPr>
      <w:r>
        <w:t xml:space="preserve">Plans and optimizes patient flow and placement, in coordination with Regional Patient Placement, Charge Nurses, and specific local emergency departments</w:t>
      </w:r>
    </w:p>
    <w:p>
      <w:pPr>
        <w:pStyle w:val="Compact"/>
        <w:numPr>
          <w:numId w:val="1001"/>
          <w:ilvl w:val="0"/>
        </w:numPr>
      </w:pPr>
      <w:r>
        <w:t xml:space="preserve">Responds to disasters, codes, emergencies, and other issues outside normal practices and flow</w:t>
      </w:r>
    </w:p>
    <w:p>
      <w:pPr>
        <w:pStyle w:val="Compact"/>
        <w:numPr>
          <w:numId w:val="1001"/>
          <w:ilvl w:val="0"/>
        </w:numPr>
      </w:pPr>
      <w:r>
        <w:t xml:space="preserve">Outcome Identification – The nurse identifies expected outcomes individualized to the patient</w:t>
      </w:r>
    </w:p>
    <w:p>
      <w:pPr>
        <w:pStyle w:val="Heading2"/>
      </w:pPr>
      <w:bookmarkStart w:id="23" w:name="qualifications-for-per-diem-rn-hospital"/>
      <w:r>
        <w:t xml:space="preserve">Qualifications for per diem rn-hospital</w:t>
      </w:r>
      <w:bookmarkEnd w:id="23"/>
    </w:p>
    <w:p>
      <w:pPr>
        <w:pStyle w:val="Compact"/>
        <w:numPr>
          <w:numId w:val="1002"/>
          <w:ilvl w:val="0"/>
        </w:numPr>
      </w:pPr>
      <w:r>
        <w:t xml:space="preserve">Endoscopy RN Experience, Strongly Preferred</w:t>
      </w:r>
    </w:p>
    <w:p>
      <w:pPr>
        <w:pStyle w:val="Compact"/>
        <w:numPr>
          <w:numId w:val="1002"/>
          <w:ilvl w:val="0"/>
        </w:numPr>
      </w:pPr>
      <w:r>
        <w:t xml:space="preserve">Minimum of three (3) years progressively responsible related work experience including regulatory agency standards and performance improvement initiatives, required</w:t>
      </w:r>
    </w:p>
    <w:p>
      <w:pPr>
        <w:pStyle w:val="Compact"/>
        <w:numPr>
          <w:numId w:val="1002"/>
          <w:ilvl w:val="0"/>
        </w:numPr>
      </w:pPr>
      <w:r>
        <w:t xml:space="preserve">Graduate of a RN Nursing School</w:t>
      </w:r>
    </w:p>
    <w:p>
      <w:pPr>
        <w:pStyle w:val="Compact"/>
        <w:numPr>
          <w:numId w:val="1002"/>
          <w:ilvl w:val="0"/>
        </w:numPr>
      </w:pPr>
      <w:r>
        <w:t xml:space="preserve">2 plus years of clinical experience in Oncology/HEM/BMT</w:t>
      </w:r>
    </w:p>
    <w:p>
      <w:pPr>
        <w:pStyle w:val="Compact"/>
        <w:numPr>
          <w:numId w:val="1002"/>
          <w:ilvl w:val="0"/>
        </w:numPr>
      </w:pPr>
      <w:r>
        <w:t xml:space="preserve">Must be willing and able to float in pain procedure rooms and stage II recovery as needed</w:t>
      </w:r>
    </w:p>
    <w:p>
      <w:pPr>
        <w:pStyle w:val="Compact"/>
        <w:numPr>
          <w:numId w:val="1002"/>
          <w:ilvl w:val="0"/>
        </w:numPr>
      </w:pPr>
      <w:r>
        <w:t xml:space="preserve">RN, ASN or BSN welcome to apply, BSN prefered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diem-rn-hospi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diem-rn-hosp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2021-10-28T12:49:58Z</dcterms:created>
  <dcterms:modified xsi:type="dcterms:W3CDTF">2021-10-28T12:49:58Z</dcterms:modified>
</cp:coreProperties>
</file>