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https://www.velvetjobs.com/job-descriptions/payroll-tax-accountant</w:t>
        </w:r>
      </w:hyperlink>
    </w:p>
    <w:p>
      <w:pPr>
        <w:pStyle w:val="Heading1"/>
      </w:pPr>
      <w:bookmarkStart w:id="21" w:name="example-of-payroll-tax-accountant-job-description"/>
      <w:r>
        <w:t xml:space="preserve">Example of Payroll Tax Accountant Job Description</w:t>
      </w:r>
      <w:bookmarkEnd w:id="21"/>
    </w:p>
    <w:p>
      <w:pPr>
        <w:pStyle w:val="Compact"/>
      </w:pPr>
      <w:r>
        <w:t xml:space="preserve">Our company is searching for experienced candidates for the position of payroll tax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yroll-tax-accountant"/>
      <w:r>
        <w:t xml:space="preserve">Responsibilities for payroll tax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returns and payments for agencies not prepared by 3rd party vendor</w:t>
      </w:r>
    </w:p>
    <w:p>
      <w:pPr>
        <w:pStyle w:val="Compact"/>
        <w:numPr>
          <w:numId w:val="1001"/>
          <w:ilvl w:val="0"/>
        </w:numPr>
      </w:pPr>
      <w:r>
        <w:t xml:space="preserve">Applies for state and local identification numbers as required for acquisitions</w:t>
      </w:r>
    </w:p>
    <w:p>
      <w:pPr>
        <w:pStyle w:val="Compact"/>
        <w:numPr>
          <w:numId w:val="1001"/>
          <w:ilvl w:val="0"/>
        </w:numPr>
      </w:pPr>
      <w:r>
        <w:t xml:space="preserve">Assists as needed with foreign companies inquires</w:t>
      </w:r>
    </w:p>
    <w:p>
      <w:pPr>
        <w:pStyle w:val="Compact"/>
        <w:numPr>
          <w:numId w:val="1001"/>
          <w:ilvl w:val="0"/>
        </w:numPr>
      </w:pPr>
      <w:r>
        <w:t xml:space="preserve">Performs other special tax projects as assigned</w:t>
      </w:r>
    </w:p>
    <w:p>
      <w:pPr>
        <w:pStyle w:val="Compact"/>
        <w:numPr>
          <w:numId w:val="1001"/>
          <w:ilvl w:val="0"/>
        </w:numPr>
      </w:pPr>
      <w:r>
        <w:t xml:space="preserve">Audits Vendor prepares and remits payroll tax payments on a daily, weekly, monthly, quarterly, or annual basis</w:t>
      </w:r>
    </w:p>
    <w:p>
      <w:pPr>
        <w:pStyle w:val="Compact"/>
        <w:numPr>
          <w:numId w:val="1001"/>
          <w:ilvl w:val="0"/>
        </w:numPr>
      </w:pPr>
      <w:r>
        <w:t xml:space="preserve">Maintain current knowledge of tax laws and how they affect the company, researching complex tax issues as needed</w:t>
      </w:r>
    </w:p>
    <w:p>
      <w:pPr>
        <w:pStyle w:val="Compact"/>
        <w:numPr>
          <w:numId w:val="1001"/>
          <w:ilvl w:val="0"/>
        </w:numPr>
      </w:pPr>
      <w:r>
        <w:t xml:space="preserve">Research and resolve tax notices/discrepancies referred by government, state and local agencies in a timely manner to mitigate potential penalties and interest</w:t>
      </w:r>
    </w:p>
    <w:p>
      <w:pPr>
        <w:pStyle w:val="Compact"/>
        <w:numPr>
          <w:numId w:val="1001"/>
          <w:ilvl w:val="0"/>
        </w:numPr>
      </w:pPr>
      <w:r>
        <w:t xml:space="preserve">Communicate payroll tax procedures to payroll operations to ensure compliance with all governmental regulations</w:t>
      </w:r>
    </w:p>
    <w:p>
      <w:pPr>
        <w:pStyle w:val="Compact"/>
        <w:numPr>
          <w:numId w:val="1001"/>
          <w:ilvl w:val="0"/>
        </w:numPr>
      </w:pPr>
      <w:r>
        <w:t xml:space="preserve">Ability to provide problem resolution through effective client interface and communication is necessary</w:t>
      </w:r>
    </w:p>
    <w:p>
      <w:pPr>
        <w:pStyle w:val="Compact"/>
        <w:numPr>
          <w:numId w:val="1001"/>
          <w:ilvl w:val="0"/>
        </w:numPr>
      </w:pPr>
      <w:r>
        <w:t xml:space="preserve">Work closely with the Operations Manager to analyze test results for payroll tax updates and conversions</w:t>
      </w:r>
    </w:p>
    <w:p>
      <w:pPr>
        <w:pStyle w:val="Heading2"/>
      </w:pPr>
      <w:bookmarkStart w:id="23" w:name="qualifications-for-payroll-tax-accountant"/>
      <w:r>
        <w:t xml:space="preserve">Qualifications for payroll tax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develop interpersonal relationships</w:t>
      </w:r>
    </w:p>
    <w:p>
      <w:pPr>
        <w:pStyle w:val="Compact"/>
        <w:numPr>
          <w:numId w:val="1002"/>
          <w:ilvl w:val="0"/>
        </w:numPr>
      </w:pPr>
      <w:r>
        <w:t xml:space="preserve">Strong aptitude and proficiency in MS Office products</w:t>
      </w:r>
    </w:p>
    <w:p>
      <w:pPr>
        <w:pStyle w:val="Compact"/>
        <w:numPr>
          <w:numId w:val="1002"/>
          <w:ilvl w:val="0"/>
        </w:numPr>
      </w:pPr>
      <w:r>
        <w:t xml:space="preserve">Record journal entries and reconcile payroll tax accounts and returns to the general ledger ensuring timely completion of month end close</w:t>
      </w:r>
    </w:p>
    <w:p>
      <w:pPr>
        <w:pStyle w:val="Compact"/>
        <w:numPr>
          <w:numId w:val="1002"/>
          <w:ilvl w:val="0"/>
        </w:numPr>
      </w:pPr>
      <w:r>
        <w:t xml:space="preserve">Assist Payroll Staff Tax Accountant with research and recommend corrective actions for payroll tax notices of delinquency or tax errors</w:t>
      </w:r>
    </w:p>
    <w:p>
      <w:pPr>
        <w:pStyle w:val="Compact"/>
        <w:numPr>
          <w:numId w:val="1002"/>
          <w:ilvl w:val="0"/>
        </w:numPr>
      </w:pPr>
      <w:r>
        <w:t xml:space="preserve">Preparing the reconciliation of W-2’s &amp; W2C and prepare year end and quarter end payroll tax reports, electronic filings, and magnetic media</w:t>
      </w:r>
    </w:p>
    <w:p>
      <w:pPr>
        <w:pStyle w:val="Compact"/>
        <w:numPr>
          <w:numId w:val="1002"/>
          <w:ilvl w:val="0"/>
        </w:numPr>
      </w:pPr>
      <w:r>
        <w:t xml:space="preserve">Responsible to ensure 1099 reporting reconciliation for account payable- issuance of the form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yroll-tax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yroll-tax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2021-10-28T12:49:50Z</dcterms:created>
  <dcterms:modified xsi:type="dcterms:W3CDTF">2021-10-28T12:49:50Z</dcterms:modified>
</cp:coreProperties>
</file>