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</w:t>
        </w:r>
      </w:hyperlink>
    </w:p>
    <w:p>
      <w:pPr>
        <w:pStyle w:val="Heading1"/>
      </w:pPr>
      <w:bookmarkStart w:id="21" w:name="example-of-patient-job-description"/>
      <w:r>
        <w:t xml:space="preserve">Example of Patient Job Description</w:t>
      </w:r>
      <w:bookmarkEnd w:id="21"/>
    </w:p>
    <w:p>
      <w:pPr>
        <w:pStyle w:val="Compact"/>
      </w:pPr>
      <w:r>
        <w:t xml:space="preserve">Our innovative and growing company is hiring for a patient. To join our growing team, please review the list of responsibilities and qualifications.</w:t>
      </w:r>
    </w:p>
    <w:p>
      <w:pPr>
        <w:pStyle w:val="Heading2"/>
      </w:pPr>
      <w:bookmarkStart w:id="22" w:name="responsibilities-for-patient"/>
      <w:r>
        <w:t xml:space="preserve">Responsibilities for patient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Because all information concerning patients is of a confidential nature, the Ambassador will not discuss patient information with others not concerned with such information while on duty and will not discuss patient information with persons outside the hospital</w:t>
      </w:r>
    </w:p>
    <w:p>
      <w:pPr>
        <w:pStyle w:val="Compact"/>
        <w:numPr>
          <w:numId w:val="1001"/>
          <w:ilvl w:val="0"/>
        </w:numPr>
      </w:pPr>
      <w:r>
        <w:t xml:space="preserve">If patient requests any food or drink items, the nurse must first be consulted</w:t>
      </w:r>
    </w:p>
    <w:p>
      <w:pPr>
        <w:pStyle w:val="Compact"/>
        <w:numPr>
          <w:numId w:val="1001"/>
          <w:ilvl w:val="0"/>
        </w:numPr>
      </w:pPr>
      <w:r>
        <w:t xml:space="preserve">The Ambassador will not be involved in direct patient care</w:t>
      </w:r>
    </w:p>
    <w:p>
      <w:pPr>
        <w:pStyle w:val="Compact"/>
        <w:numPr>
          <w:numId w:val="1001"/>
          <w:ilvl w:val="0"/>
        </w:numPr>
      </w:pPr>
      <w:r>
        <w:t xml:space="preserve">The Ambassador is not responsible for cleaning rooms, or assisting patients to the lavatory</w:t>
      </w:r>
    </w:p>
    <w:p>
      <w:pPr>
        <w:pStyle w:val="Compact"/>
        <w:numPr>
          <w:numId w:val="1001"/>
          <w:ilvl w:val="0"/>
        </w:numPr>
      </w:pPr>
      <w:r>
        <w:t xml:space="preserve">The Ambassador is supervised by the department manager</w:t>
      </w:r>
    </w:p>
    <w:p>
      <w:pPr>
        <w:pStyle w:val="Compact"/>
        <w:numPr>
          <w:numId w:val="1001"/>
          <w:ilvl w:val="0"/>
        </w:numPr>
      </w:pPr>
      <w:r>
        <w:t xml:space="preserve">Arrive on time at start of shift, in uniform and with ID Badge visible on shirt pocket</w:t>
      </w:r>
    </w:p>
    <w:p>
      <w:pPr>
        <w:pStyle w:val="Compact"/>
        <w:numPr>
          <w:numId w:val="1001"/>
          <w:ilvl w:val="0"/>
        </w:numPr>
      </w:pPr>
      <w:r>
        <w:t xml:space="preserve">Swipes in / out through Kronos at assigned locations, using department approved procedures</w:t>
      </w:r>
    </w:p>
    <w:p>
      <w:pPr>
        <w:pStyle w:val="Compact"/>
        <w:numPr>
          <w:numId w:val="1001"/>
          <w:ilvl w:val="0"/>
        </w:numPr>
      </w:pPr>
      <w:r>
        <w:t xml:space="preserve">Responds in a timely manner when contacted by dispatcher via 2-way radio</w:t>
      </w:r>
    </w:p>
    <w:p>
      <w:pPr>
        <w:pStyle w:val="Compact"/>
        <w:numPr>
          <w:numId w:val="1001"/>
          <w:ilvl w:val="0"/>
        </w:numPr>
      </w:pPr>
      <w:r>
        <w:t xml:space="preserve">Communicate effectively the status of the patient transport delay starts and ends, cancellation, patient in transit, and completion using the proper radio codes</w:t>
      </w:r>
    </w:p>
    <w:p>
      <w:pPr>
        <w:pStyle w:val="Compact"/>
        <w:numPr>
          <w:numId w:val="1001"/>
          <w:ilvl w:val="0"/>
        </w:numPr>
      </w:pPr>
      <w:r>
        <w:t xml:space="preserve">Follow proper standard precaution procedures</w:t>
      </w:r>
    </w:p>
    <w:p>
      <w:pPr>
        <w:pStyle w:val="Heading2"/>
      </w:pPr>
      <w:bookmarkStart w:id="23" w:name="qualifications-for-patient"/>
      <w:r>
        <w:t xml:space="preserve">Qualifications for patient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years’ experience in the US pharmaceutical industry with an emphasis in reimbursement methodologies</w:t>
      </w:r>
    </w:p>
    <w:p>
      <w:pPr>
        <w:pStyle w:val="Compact"/>
        <w:numPr>
          <w:numId w:val="1002"/>
          <w:ilvl w:val="0"/>
        </w:numPr>
      </w:pPr>
      <w:r>
        <w:t xml:space="preserve">Clear, implementable understanding of financial analysis and return on investment</w:t>
      </w:r>
    </w:p>
    <w:p>
      <w:pPr>
        <w:pStyle w:val="Compact"/>
        <w:numPr>
          <w:numId w:val="1002"/>
          <w:ilvl w:val="0"/>
        </w:numPr>
      </w:pPr>
      <w:r>
        <w:t xml:space="preserve">Apply appropriate interpersonal styles and communications methods to influence and build effective relationships with business partners</w:t>
      </w:r>
    </w:p>
    <w:p>
      <w:pPr>
        <w:pStyle w:val="Compact"/>
        <w:numPr>
          <w:numId w:val="1002"/>
          <w:ilvl w:val="0"/>
        </w:numPr>
      </w:pPr>
      <w:r>
        <w:t xml:space="preserve">Analyze and use qualitative and quantitative data and incorporates understanding into decision criteria</w:t>
      </w:r>
    </w:p>
    <w:p>
      <w:pPr>
        <w:pStyle w:val="Compact"/>
        <w:numPr>
          <w:numId w:val="1002"/>
          <w:ilvl w:val="0"/>
        </w:numPr>
      </w:pPr>
      <w:r>
        <w:t xml:space="preserve">In depth knowledge of pharmaceutical manufacturer compliance requirements, patient confidentiality (HIPAA regulations), product reimbursement and product access</w:t>
      </w:r>
    </w:p>
    <w:p>
      <w:pPr>
        <w:pStyle w:val="Compact"/>
        <w:numPr>
          <w:numId w:val="1002"/>
          <w:ilvl w:val="0"/>
        </w:numPr>
      </w:pPr>
      <w:r>
        <w:t xml:space="preserve">2+ years Sales and/or 2+ years Nurse Educator experience in a pharmaceutical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2021-10-28T13:22:37Z</dcterms:created>
  <dcterms:modified xsi:type="dcterms:W3CDTF">2021-10-28T13:22:37Z</dcterms:modified>
</cp:coreProperties>
</file>