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https://www.velvetjobs.com/job-descriptions/patient-services-assistant</w:t>
        </w:r>
      </w:hyperlink>
    </w:p>
    <w:p>
      <w:pPr>
        <w:pStyle w:val="Heading1"/>
      </w:pPr>
      <w:bookmarkStart w:id="21" w:name="example-of-patient-services-assistant-job-description"/>
      <w:r>
        <w:t xml:space="preserve">Example of Patient Services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patient services assistant. To join our growing team, please review the list of responsibilities and qualifications.</w:t>
      </w:r>
    </w:p>
    <w:p>
      <w:pPr>
        <w:pStyle w:val="Heading2"/>
      </w:pPr>
      <w:bookmarkStart w:id="22" w:name="responsibilities-for-patient-services-assistant"/>
      <w:r>
        <w:t xml:space="preserve">Responsibilities for patient services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requires a pager to be carried 24/7</w:t>
      </w:r>
    </w:p>
    <w:p>
      <w:pPr>
        <w:pStyle w:val="Compact"/>
        <w:numPr>
          <w:numId w:val="1001"/>
          <w:ilvl w:val="0"/>
        </w:numPr>
      </w:pPr>
      <w:r>
        <w:t xml:space="preserve">Excellent team skills are essential, demonstrated computer skills (ability to adapt to new programs)</w:t>
      </w:r>
    </w:p>
    <w:p>
      <w:pPr>
        <w:pStyle w:val="Compact"/>
        <w:numPr>
          <w:numId w:val="1001"/>
          <w:ilvl w:val="0"/>
        </w:numPr>
      </w:pPr>
      <w:r>
        <w:t xml:space="preserve">Must demonstrate excellent communication customer service skills</w:t>
      </w:r>
    </w:p>
    <w:p>
      <w:pPr>
        <w:pStyle w:val="Compact"/>
        <w:numPr>
          <w:numId w:val="1001"/>
          <w:ilvl w:val="0"/>
        </w:numPr>
      </w:pPr>
      <w:r>
        <w:t xml:space="preserve">Collaborates cohesively with all members of the Executive Health team to organize and smoothly facilitate the Executive Health physical program</w:t>
      </w:r>
    </w:p>
    <w:p>
      <w:pPr>
        <w:pStyle w:val="Compact"/>
        <w:numPr>
          <w:numId w:val="1001"/>
          <w:ilvl w:val="0"/>
        </w:numPr>
      </w:pPr>
      <w:r>
        <w:t xml:space="preserve">Provides program coverage both during business hours and after hours via the 24/7 on call answering service</w:t>
      </w:r>
    </w:p>
    <w:p>
      <w:pPr>
        <w:pStyle w:val="Compact"/>
        <w:numPr>
          <w:numId w:val="1001"/>
          <w:ilvl w:val="0"/>
        </w:numPr>
      </w:pPr>
      <w:r>
        <w:t xml:space="preserve">Assist with clinic follow-up procedures</w:t>
      </w:r>
    </w:p>
    <w:p>
      <w:pPr>
        <w:pStyle w:val="Compact"/>
        <w:numPr>
          <w:numId w:val="1001"/>
          <w:ilvl w:val="0"/>
        </w:numPr>
      </w:pPr>
      <w:r>
        <w:t xml:space="preserve">Identify barriers to interdisciplinary care and new models of care and collaborate across departments and divisions</w:t>
      </w:r>
    </w:p>
    <w:p>
      <w:pPr>
        <w:pStyle w:val="Compact"/>
        <w:numPr>
          <w:numId w:val="1001"/>
          <w:ilvl w:val="0"/>
        </w:numPr>
      </w:pPr>
      <w:r>
        <w:t xml:space="preserve">Work across departments and divisions</w:t>
      </w:r>
    </w:p>
    <w:p>
      <w:pPr>
        <w:pStyle w:val="Compact"/>
        <w:numPr>
          <w:numId w:val="1001"/>
          <w:ilvl w:val="0"/>
        </w:numPr>
      </w:pPr>
      <w:r>
        <w:t xml:space="preserve">Manage non-clinical aspects of feeding program staff</w:t>
      </w:r>
    </w:p>
    <w:p>
      <w:pPr>
        <w:pStyle w:val="Compact"/>
        <w:numPr>
          <w:numId w:val="1001"/>
          <w:ilvl w:val="0"/>
        </w:numPr>
      </w:pPr>
      <w:r>
        <w:t xml:space="preserve">Greets patients as they arrive to suite, obtains necessary demographic and insurance information</w:t>
      </w:r>
    </w:p>
    <w:p>
      <w:pPr>
        <w:pStyle w:val="Heading2"/>
      </w:pPr>
      <w:bookmarkStart w:id="23" w:name="qualifications-for-patient-services-assistant"/>
      <w:r>
        <w:t xml:space="preserve">Qualifications for patient services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patient and family advocate</w:t>
      </w:r>
    </w:p>
    <w:p>
      <w:pPr>
        <w:pStyle w:val="Compact"/>
        <w:numPr>
          <w:numId w:val="1002"/>
          <w:ilvl w:val="0"/>
        </w:numPr>
      </w:pPr>
      <w:r>
        <w:t xml:space="preserve">Provide clerical support when needed</w:t>
      </w:r>
    </w:p>
    <w:p>
      <w:pPr>
        <w:pStyle w:val="Compact"/>
        <w:numPr>
          <w:numId w:val="1002"/>
          <w:ilvl w:val="0"/>
        </w:numPr>
      </w:pPr>
      <w:r>
        <w:t xml:space="preserve">Must have good work references</w:t>
      </w:r>
    </w:p>
    <w:p>
      <w:pPr>
        <w:pStyle w:val="Compact"/>
        <w:numPr>
          <w:numId w:val="1002"/>
          <w:ilvl w:val="0"/>
        </w:numPr>
      </w:pPr>
      <w:r>
        <w:t xml:space="preserve">High school graduation or an equivalent combination of education and experience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using a computer terminal required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 providers, patients, support staff and other personnel to coordinate orthopedic schedules, which requires a high degree of accuracy and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2021-10-28T12:52:04Z</dcterms:created>
  <dcterms:modified xsi:type="dcterms:W3CDTF">2021-10-28T12:52:04Z</dcterms:modified>
</cp:coreProperties>
</file>