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https://www.velvetjobs.com/job-descriptions/patient-financial-services</w:t>
        </w:r>
      </w:hyperlink>
    </w:p>
    <w:p>
      <w:pPr>
        <w:pStyle w:val="Heading1"/>
      </w:pPr>
      <w:bookmarkStart w:id="21" w:name="example-of-patient-financial-services-job-description"/>
      <w:r>
        <w:t xml:space="preserve">Example of Patient Financial Services Job Description</w:t>
      </w:r>
      <w:bookmarkEnd w:id="21"/>
    </w:p>
    <w:p>
      <w:pPr>
        <w:pStyle w:val="Compact"/>
      </w:pPr>
      <w:r>
        <w:t xml:space="preserve">Our company is growing rapidly and is looking for a patient financial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financial-services"/>
      <w:r>
        <w:t xml:space="preserve">Responsibilities for patient financial services</w:t>
      </w:r>
      <w:bookmarkEnd w:id="22"/>
    </w:p>
    <w:p>
      <w:pPr>
        <w:pStyle w:val="Compact"/>
        <w:numPr>
          <w:numId w:val="1001"/>
          <w:ilvl w:val="0"/>
        </w:numPr>
      </w:pPr>
      <w:r>
        <w:t xml:space="preserve">Procard holder- purchase office supplies and materials</w:t>
      </w:r>
    </w:p>
    <w:p>
      <w:pPr>
        <w:pStyle w:val="Compact"/>
        <w:numPr>
          <w:numId w:val="1001"/>
          <w:ilvl w:val="0"/>
        </w:numPr>
      </w:pPr>
      <w:r>
        <w:t xml:space="preserve">CTA card holder- schedule doctor meetings, luncheons, flights/lodging per necessity</w:t>
      </w:r>
    </w:p>
    <w:p>
      <w:pPr>
        <w:pStyle w:val="Compact"/>
        <w:numPr>
          <w:numId w:val="1001"/>
          <w:ilvl w:val="0"/>
        </w:numPr>
      </w:pPr>
      <w:r>
        <w:t xml:space="preserve">Review and pay statements for private couriers</w:t>
      </w:r>
    </w:p>
    <w:p>
      <w:pPr>
        <w:pStyle w:val="Compact"/>
        <w:numPr>
          <w:numId w:val="1001"/>
          <w:ilvl w:val="0"/>
        </w:numPr>
      </w:pPr>
      <w:r>
        <w:t xml:space="preserve">Create expense reports for reimbursement through Ariba</w:t>
      </w:r>
    </w:p>
    <w:p>
      <w:pPr>
        <w:pStyle w:val="Compact"/>
        <w:numPr>
          <w:numId w:val="1001"/>
          <w:ilvl w:val="0"/>
        </w:numPr>
      </w:pPr>
      <w:r>
        <w:t xml:space="preserve">Ensures the organizations Financial Assistance Program is compliant to all eighty eight (88) Internal Revenue Service’s (IRS) 501 R guidelines</w:t>
      </w:r>
    </w:p>
    <w:p>
      <w:pPr>
        <w:pStyle w:val="Compact"/>
        <w:numPr>
          <w:numId w:val="1001"/>
          <w:ilvl w:val="0"/>
        </w:numPr>
      </w:pPr>
      <w:r>
        <w:t xml:space="preserve">Ensures all departments are compliant by auditing and reporting variances to management</w:t>
      </w:r>
    </w:p>
    <w:p>
      <w:pPr>
        <w:pStyle w:val="Compact"/>
        <w:numPr>
          <w:numId w:val="1001"/>
          <w:ilvl w:val="0"/>
        </w:numPr>
      </w:pPr>
      <w:r>
        <w:t xml:space="preserve">Maintain Soarian, LDA, and SMS worklists to ensure all patients</w:t>
      </w:r>
    </w:p>
    <w:p>
      <w:pPr>
        <w:pStyle w:val="Compact"/>
        <w:numPr>
          <w:numId w:val="1001"/>
          <w:ilvl w:val="0"/>
        </w:numPr>
      </w:pPr>
      <w:r>
        <w:t xml:space="preserve">Perform prescreening interviews for potential applicants over the phone</w:t>
      </w:r>
    </w:p>
    <w:p>
      <w:pPr>
        <w:pStyle w:val="Compact"/>
        <w:numPr>
          <w:numId w:val="1001"/>
          <w:ilvl w:val="0"/>
        </w:numPr>
      </w:pPr>
      <w:r>
        <w:t xml:space="preserve">Verify Health Care Connections (HCC) coverage and other insurances prior to adjusting accounts within Soarian, SMS, and LDA</w:t>
      </w:r>
    </w:p>
    <w:p>
      <w:pPr>
        <w:pStyle w:val="Compact"/>
        <w:numPr>
          <w:numId w:val="1001"/>
          <w:ilvl w:val="0"/>
        </w:numPr>
      </w:pPr>
      <w:r>
        <w:t xml:space="preserve">Manages the monthly close and reconciliation of the billing system and provides A/R summary updates at monthly close meetings</w:t>
      </w:r>
    </w:p>
    <w:p>
      <w:pPr>
        <w:pStyle w:val="Heading2"/>
      </w:pPr>
      <w:bookmarkStart w:id="23" w:name="qualifications-for-patient-financial-services"/>
      <w:r>
        <w:t xml:space="preserve">Qualifications for patient financial services</w:t>
      </w:r>
      <w:bookmarkEnd w:id="23"/>
    </w:p>
    <w:p>
      <w:pPr>
        <w:pStyle w:val="Compact"/>
        <w:numPr>
          <w:numId w:val="1002"/>
          <w:ilvl w:val="0"/>
        </w:numPr>
      </w:pPr>
      <w:r>
        <w:t xml:space="preserve">Strong educator/speaker capable of conducting remote webinar or on-site educational sessions, when needed</w:t>
      </w:r>
    </w:p>
    <w:p>
      <w:pPr>
        <w:pStyle w:val="Compact"/>
        <w:numPr>
          <w:numId w:val="1002"/>
          <w:ilvl w:val="0"/>
        </w:numPr>
      </w:pPr>
      <w:r>
        <w:t xml:space="preserve">5+ years of Healthcare management, such as but not limited to, accounts receivable and payable, clinic or patient management, and marketing/public relations</w:t>
      </w:r>
    </w:p>
    <w:p>
      <w:pPr>
        <w:pStyle w:val="Compact"/>
        <w:numPr>
          <w:numId w:val="1002"/>
          <w:ilvl w:val="0"/>
        </w:numPr>
      </w:pPr>
      <w:r>
        <w:t xml:space="preserve">Demonstrated skills in computer data entry and worksheets</w:t>
      </w:r>
    </w:p>
    <w:p>
      <w:pPr>
        <w:pStyle w:val="Compact"/>
        <w:numPr>
          <w:numId w:val="1002"/>
          <w:ilvl w:val="0"/>
        </w:numPr>
      </w:pPr>
      <w:r>
        <w:t xml:space="preserve">One year experience in Patient Accounting with cash application experience preferred</w:t>
      </w:r>
    </w:p>
    <w:p>
      <w:pPr>
        <w:pStyle w:val="Compact"/>
        <w:numPr>
          <w:numId w:val="1002"/>
          <w:ilvl w:val="0"/>
        </w:numPr>
      </w:pPr>
      <w:r>
        <w:t xml:space="preserve">Develops action plans to implement goals and evaluates outcomes on a quarterly basis</w:t>
      </w:r>
    </w:p>
    <w:p>
      <w:pPr>
        <w:pStyle w:val="Compact"/>
        <w:numPr>
          <w:numId w:val="1002"/>
          <w:ilvl w:val="0"/>
        </w:numPr>
      </w:pPr>
      <w:r>
        <w:t xml:space="preserve">Manages and develops a results oriented team, including senior manager, manager and supervisor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financi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financi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2021-10-28T12:54:41Z</dcterms:created>
  <dcterms:modified xsi:type="dcterms:W3CDTF">2021-10-28T12:54:41Z</dcterms:modified>
</cp:coreProperties>
</file>