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https://www.velvetjobs.com/job-descriptions/patient-accounts</w:t>
        </w:r>
      </w:hyperlink>
    </w:p>
    <w:p>
      <w:pPr>
        <w:pStyle w:val="Heading1"/>
      </w:pPr>
      <w:bookmarkStart w:id="21" w:name="example-of-patient-accounts-job-description"/>
      <w:r>
        <w:t xml:space="preserve">Example of Patient Accounts Job Description</w:t>
      </w:r>
      <w:bookmarkEnd w:id="21"/>
    </w:p>
    <w:p>
      <w:pPr>
        <w:pStyle w:val="Compact"/>
      </w:pPr>
      <w:r>
        <w:t xml:space="preserve">Our company is looking for a patient accounts.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tient-accounts"/>
      <w:r>
        <w:t xml:space="preserve">Responsibilities for patient accounts</w:t>
      </w:r>
      <w:bookmarkEnd w:id="22"/>
    </w:p>
    <w:p>
      <w:pPr>
        <w:pStyle w:val="Compact"/>
        <w:numPr>
          <w:numId w:val="1001"/>
          <w:ilvl w:val="0"/>
        </w:numPr>
      </w:pPr>
      <w:r>
        <w:t xml:space="preserve">Accurately verify and register active patient insurance information in Flowcast and EPIC</w:t>
      </w:r>
    </w:p>
    <w:p>
      <w:pPr>
        <w:pStyle w:val="Compact"/>
        <w:numPr>
          <w:numId w:val="1001"/>
          <w:ilvl w:val="0"/>
        </w:numPr>
      </w:pPr>
      <w:r>
        <w:t xml:space="preserve">Audit outstanding self pay balances to ensure all applicable insurances have been billed and have paid or denied invoices appropriately</w:t>
      </w:r>
    </w:p>
    <w:p>
      <w:pPr>
        <w:pStyle w:val="Compact"/>
        <w:numPr>
          <w:numId w:val="1001"/>
          <w:ilvl w:val="0"/>
        </w:numPr>
      </w:pPr>
      <w:r>
        <w:t xml:space="preserve">Handles self pay accounts in a fast paced work environment while keeping errors to a minimum and ensuring accurate and timely account resolution while documenting appropriate account comments and resolutions</w:t>
      </w:r>
    </w:p>
    <w:p>
      <w:pPr>
        <w:pStyle w:val="Compact"/>
        <w:numPr>
          <w:numId w:val="1001"/>
          <w:ilvl w:val="0"/>
        </w:numPr>
      </w:pPr>
      <w:r>
        <w:t xml:space="preserve">Review and refer past due balances to our outside collection agency in accordance with UMPhysicians procedures and policies</w:t>
      </w:r>
    </w:p>
    <w:p>
      <w:pPr>
        <w:pStyle w:val="Compact"/>
        <w:numPr>
          <w:numId w:val="1001"/>
          <w:ilvl w:val="0"/>
        </w:numPr>
      </w:pPr>
      <w:r>
        <w:t xml:space="preserve">Respond to inquiries from patients by phone, letter, or in person regarding their accounts</w:t>
      </w:r>
    </w:p>
    <w:p>
      <w:pPr>
        <w:pStyle w:val="Compact"/>
        <w:numPr>
          <w:numId w:val="1001"/>
          <w:ilvl w:val="0"/>
        </w:numPr>
      </w:pPr>
      <w:r>
        <w:t xml:space="preserve">Work all accounts in assigned Paperless Collection System queue on a monthly basis</w:t>
      </w:r>
    </w:p>
    <w:p>
      <w:pPr>
        <w:pStyle w:val="Compact"/>
        <w:numPr>
          <w:numId w:val="1001"/>
          <w:ilvl w:val="0"/>
        </w:numPr>
      </w:pPr>
      <w:r>
        <w:t xml:space="preserve">Work directly with collection agencies on accuracy of accounts assigned, payment discrepancies, disputed balances, , assisting with research as necessary</w:t>
      </w:r>
    </w:p>
    <w:p>
      <w:pPr>
        <w:pStyle w:val="Compact"/>
        <w:numPr>
          <w:numId w:val="1001"/>
          <w:ilvl w:val="0"/>
        </w:numPr>
      </w:pPr>
      <w:r>
        <w:t xml:space="preserve">Review "Red Dot" accounts (problem and collection accounts) and Termination of Care's (TOC's) inquiries and determine action to be taken on each account</w:t>
      </w:r>
    </w:p>
    <w:p>
      <w:pPr>
        <w:pStyle w:val="Compact"/>
        <w:numPr>
          <w:numId w:val="1001"/>
          <w:ilvl w:val="0"/>
        </w:numPr>
      </w:pPr>
      <w:r>
        <w:t xml:space="preserve">Work new OB list for previous week's appointments</w:t>
      </w:r>
    </w:p>
    <w:p>
      <w:pPr>
        <w:pStyle w:val="Compact"/>
        <w:numPr>
          <w:numId w:val="1001"/>
          <w:ilvl w:val="0"/>
        </w:numPr>
      </w:pPr>
      <w:r>
        <w:t xml:space="preserve">Maintains a current and thorough understanding of dialysis reimbursement and industry norms</w:t>
      </w:r>
    </w:p>
    <w:p>
      <w:pPr>
        <w:pStyle w:val="Heading2"/>
      </w:pPr>
      <w:bookmarkStart w:id="23" w:name="qualifications-for-patient-accounts"/>
      <w:r>
        <w:t xml:space="preserve">Qualifications for patient accounts</w:t>
      </w:r>
      <w:bookmarkEnd w:id="23"/>
    </w:p>
    <w:p>
      <w:pPr>
        <w:pStyle w:val="Compact"/>
        <w:numPr>
          <w:numId w:val="1002"/>
          <w:ilvl w:val="0"/>
        </w:numPr>
      </w:pPr>
      <w:r>
        <w:t xml:space="preserve">Reviews daily, weekly and monthly key metrics to identify trends or areas of focus</w:t>
      </w:r>
    </w:p>
    <w:p>
      <w:pPr>
        <w:pStyle w:val="Compact"/>
        <w:numPr>
          <w:numId w:val="1002"/>
          <w:ilvl w:val="0"/>
        </w:numPr>
      </w:pPr>
      <w:r>
        <w:t xml:space="preserve">Ensures teammates have the appropriate tools, supplies, job aides, system access, in order to be effective in individual roles</w:t>
      </w:r>
    </w:p>
    <w:p>
      <w:pPr>
        <w:pStyle w:val="Compact"/>
        <w:numPr>
          <w:numId w:val="1002"/>
          <w:ilvl w:val="0"/>
        </w:numPr>
      </w:pPr>
      <w:r>
        <w:t xml:space="preserve">Builds relationships with ROPS leaders support teams to foster a successful work environment</w:t>
      </w:r>
    </w:p>
    <w:p>
      <w:pPr>
        <w:pStyle w:val="Compact"/>
        <w:numPr>
          <w:numId w:val="1002"/>
          <w:ilvl w:val="0"/>
        </w:numPr>
      </w:pPr>
      <w:r>
        <w:t xml:space="preserve">Intermediate knowledge of insurance companies AR processing and appeals</w:t>
      </w:r>
    </w:p>
    <w:p>
      <w:pPr>
        <w:pStyle w:val="Compact"/>
        <w:numPr>
          <w:numId w:val="1002"/>
          <w:ilvl w:val="0"/>
        </w:numPr>
      </w:pPr>
      <w:r>
        <w:t xml:space="preserve">Determine Coordination of Benefits as required</w:t>
      </w:r>
    </w:p>
    <w:p>
      <w:pPr>
        <w:pStyle w:val="Compact"/>
        <w:numPr>
          <w:numId w:val="1002"/>
          <w:ilvl w:val="0"/>
        </w:numPr>
      </w:pPr>
      <w:r>
        <w:t xml:space="preserve">Minimum of three (3) years' healthcare reimbursement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accou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accou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2021-10-28T12:54:13Z</dcterms:created>
  <dcterms:modified xsi:type="dcterms:W3CDTF">2021-10-28T12:54:13Z</dcterms:modified>
</cp:coreProperties>
</file>