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https://www.velvetjobs.com/job-descriptions/patient-accounting</w:t>
        </w:r>
      </w:hyperlink>
    </w:p>
    <w:p>
      <w:pPr>
        <w:pStyle w:val="Heading1"/>
      </w:pPr>
      <w:bookmarkStart w:id="21" w:name="example-of-patient-accounting-job-description"/>
      <w:r>
        <w:t xml:space="preserve">Example of Patient Accounting Job Description</w:t>
      </w:r>
      <w:bookmarkEnd w:id="21"/>
    </w:p>
    <w:p>
      <w:pPr>
        <w:pStyle w:val="Compact"/>
      </w:pPr>
      <w:r>
        <w:t xml:space="preserve">Our company is growing rapidly and is looking to fill the role of patient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accounting"/>
      <w:r>
        <w:t xml:space="preserve">Responsibilities for patient accounting</w:t>
      </w:r>
      <w:bookmarkEnd w:id="22"/>
    </w:p>
    <w:p>
      <w:pPr>
        <w:pStyle w:val="Compact"/>
        <w:numPr>
          <w:numId w:val="1001"/>
          <w:ilvl w:val="0"/>
        </w:numPr>
      </w:pPr>
      <w:r>
        <w:t xml:space="preserve">Ensures client Service Desk tickets and other requests/issues are appropriately followed up on and adequately resolved in a timely manner</w:t>
      </w:r>
    </w:p>
    <w:p>
      <w:pPr>
        <w:pStyle w:val="Compact"/>
        <w:numPr>
          <w:numId w:val="1001"/>
          <w:ilvl w:val="0"/>
        </w:numPr>
      </w:pPr>
      <w:r>
        <w:t xml:space="preserve">Fulfills departmental requirements in terms of providing work coverage, on call coverage, and administrative notification as scheduled including periods of personnel illness, vacation, or time off</w:t>
      </w:r>
    </w:p>
    <w:p>
      <w:pPr>
        <w:pStyle w:val="Compact"/>
        <w:numPr>
          <w:numId w:val="1001"/>
          <w:ilvl w:val="0"/>
        </w:numPr>
      </w:pPr>
      <w:r>
        <w:t xml:space="preserve">Reviews OneChart to validate and assign diagnoses and procedure codes for outpatient diagnostic services &amp; simple outpatient visits</w:t>
      </w:r>
    </w:p>
    <w:p>
      <w:pPr>
        <w:pStyle w:val="Compact"/>
        <w:numPr>
          <w:numId w:val="1001"/>
          <w:ilvl w:val="0"/>
        </w:numPr>
      </w:pPr>
      <w:r>
        <w:t xml:space="preserve">Demonstrates the ability to achieve accurate, complete and consistent selection of principle and secondary diagnoses and procedures, identifies signs and symptoms for medical necessity</w:t>
      </w:r>
    </w:p>
    <w:p>
      <w:pPr>
        <w:pStyle w:val="Compact"/>
        <w:numPr>
          <w:numId w:val="1001"/>
          <w:ilvl w:val="0"/>
        </w:numPr>
      </w:pPr>
      <w:r>
        <w:t xml:space="preserve">Correctly queries physicians for clarification of documentation as directed by Coding Query guidelines, Coding Clinic, and CPT Assistant</w:t>
      </w:r>
    </w:p>
    <w:p>
      <w:pPr>
        <w:pStyle w:val="Compact"/>
        <w:numPr>
          <w:numId w:val="1001"/>
          <w:ilvl w:val="0"/>
        </w:numPr>
      </w:pPr>
      <w:r>
        <w:t xml:space="preserve">Follows official coding guidelines and directives for all coding and assignment of payment categories</w:t>
      </w:r>
    </w:p>
    <w:p>
      <w:pPr>
        <w:pStyle w:val="Compact"/>
        <w:numPr>
          <w:numId w:val="1001"/>
          <w:ilvl w:val="0"/>
        </w:numPr>
      </w:pPr>
      <w:r>
        <w:t xml:space="preserve">Serve as a resource to the data management team</w:t>
      </w:r>
    </w:p>
    <w:p>
      <w:pPr>
        <w:pStyle w:val="Compact"/>
        <w:numPr>
          <w:numId w:val="1001"/>
          <w:ilvl w:val="0"/>
        </w:numPr>
      </w:pPr>
      <w:r>
        <w:t xml:space="preserve">Balance, research and reconcile all deposits posted daily, including daily bank statements and electronic funds transfers and report to appropriate departments</w:t>
      </w:r>
    </w:p>
    <w:p>
      <w:pPr>
        <w:pStyle w:val="Compact"/>
        <w:numPr>
          <w:numId w:val="1001"/>
          <w:ilvl w:val="0"/>
        </w:numPr>
      </w:pPr>
      <w:r>
        <w:t xml:space="preserve">Reconcile monthly refunds with reporting from all accounting systems against Lawson reports</w:t>
      </w:r>
    </w:p>
    <w:p>
      <w:pPr>
        <w:pStyle w:val="Compact"/>
        <w:numPr>
          <w:numId w:val="1001"/>
          <w:ilvl w:val="0"/>
        </w:numPr>
      </w:pPr>
      <w:r>
        <w:t xml:space="preserve">Reconcile NSF’s monthly with reporting from all accounting systems</w:t>
      </w:r>
    </w:p>
    <w:p>
      <w:pPr>
        <w:pStyle w:val="Heading2"/>
      </w:pPr>
      <w:bookmarkStart w:id="23" w:name="qualifications-for-patient-accounting"/>
      <w:r>
        <w:t xml:space="preserve">Qualifications for patient accounting</w:t>
      </w:r>
      <w:bookmarkEnd w:id="23"/>
    </w:p>
    <w:p>
      <w:pPr>
        <w:pStyle w:val="Compact"/>
        <w:numPr>
          <w:numId w:val="1002"/>
          <w:ilvl w:val="0"/>
        </w:numPr>
      </w:pPr>
      <w:r>
        <w:t xml:space="preserve">This position requires two years of technical school or an Associate's Degree, with three or more years of Information Systems experience and a minimum of three years of physician office experience or Patient</w:t>
      </w:r>
    </w:p>
    <w:p>
      <w:pPr>
        <w:pStyle w:val="Compact"/>
        <w:numPr>
          <w:numId w:val="1002"/>
          <w:ilvl w:val="0"/>
        </w:numPr>
      </w:pPr>
      <w:r>
        <w:t xml:space="preserve">Accounting/Revenue Cycle experience</w:t>
      </w:r>
    </w:p>
    <w:p>
      <w:pPr>
        <w:pStyle w:val="Compact"/>
        <w:numPr>
          <w:numId w:val="1002"/>
          <w:ilvl w:val="0"/>
        </w:numPr>
      </w:pPr>
      <w:r>
        <w:t xml:space="preserve">Preferred experience with Cerner ProFit application or other Revenue Cycle applications</w:t>
      </w:r>
    </w:p>
    <w:p>
      <w:pPr>
        <w:pStyle w:val="Compact"/>
        <w:numPr>
          <w:numId w:val="1002"/>
          <w:ilvl w:val="0"/>
        </w:numPr>
      </w:pPr>
      <w:r>
        <w:t xml:space="preserve">Participatory management oriented</w:t>
      </w:r>
    </w:p>
    <w:p>
      <w:pPr>
        <w:pStyle w:val="Compact"/>
        <w:numPr>
          <w:numId w:val="1002"/>
          <w:ilvl w:val="0"/>
        </w:numPr>
      </w:pPr>
      <w:r>
        <w:t xml:space="preserve">Computer skills include proficiency in e-mail, word processing, spreadsheets and databases</w:t>
      </w:r>
    </w:p>
    <w:p>
      <w:pPr>
        <w:pStyle w:val="Compact"/>
        <w:numPr>
          <w:numId w:val="1002"/>
          <w:ilvl w:val="0"/>
        </w:numPr>
      </w:pPr>
      <w:r>
        <w:t xml:space="preserve">Regional resource for respiratory Care, sleep diagnostics and cardiac surveillance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2021-10-28T13:32:39Z</dcterms:created>
  <dcterms:modified xsi:type="dcterms:W3CDTF">2021-10-28T13:32:39Z</dcterms:modified>
</cp:coreProperties>
</file>