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https://www.velvetjobs.com/job-descriptions/patient-accounting</w:t>
        </w:r>
      </w:hyperlink>
    </w:p>
    <w:p>
      <w:pPr>
        <w:pStyle w:val="Heading1"/>
      </w:pPr>
      <w:bookmarkStart w:id="21" w:name="example-of-patient-accounting-job-description"/>
      <w:r>
        <w:t xml:space="preserve">Example of Patient Accounting Job Description</w:t>
      </w:r>
      <w:bookmarkEnd w:id="21"/>
    </w:p>
    <w:p>
      <w:pPr>
        <w:pStyle w:val="Compact"/>
      </w:pPr>
      <w:r>
        <w:t xml:space="preserve">Our company is growing rapidly and is looking to fill the role of patient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accounting"/>
      <w:r>
        <w:t xml:space="preserve">Responsibilities for patient accounting</w:t>
      </w:r>
      <w:bookmarkEnd w:id="22"/>
    </w:p>
    <w:p>
      <w:pPr>
        <w:pStyle w:val="Compact"/>
        <w:numPr>
          <w:numId w:val="1001"/>
          <w:ilvl w:val="0"/>
        </w:numPr>
      </w:pPr>
      <w:r>
        <w:t xml:space="preserve">Act as the lead advisor in the development of billing and collection strategies for all third-party payors including Medicare, Medicaid, commercial insurers, Veterans Administration, Hospice, and managed care contractors</w:t>
      </w:r>
    </w:p>
    <w:p>
      <w:pPr>
        <w:pStyle w:val="Compact"/>
        <w:numPr>
          <w:numId w:val="1001"/>
          <w:ilvl w:val="0"/>
        </w:numPr>
      </w:pPr>
      <w:r>
        <w:t xml:space="preserve">Perform monthly audits of outstanding claims not billed</w:t>
      </w:r>
    </w:p>
    <w:p>
      <w:pPr>
        <w:pStyle w:val="Compact"/>
        <w:numPr>
          <w:numId w:val="1001"/>
          <w:ilvl w:val="0"/>
        </w:numPr>
      </w:pPr>
      <w:r>
        <w:t xml:space="preserve">Work closely with Health Information Management staff for compliant billing</w:t>
      </w:r>
    </w:p>
    <w:p>
      <w:pPr>
        <w:pStyle w:val="Compact"/>
        <w:numPr>
          <w:numId w:val="1001"/>
          <w:ilvl w:val="0"/>
        </w:numPr>
      </w:pPr>
      <w:r>
        <w:t xml:space="preserve">Attend all seminars and teleconferences in the realm of Governmental Billing</w:t>
      </w:r>
    </w:p>
    <w:p>
      <w:pPr>
        <w:pStyle w:val="Compact"/>
        <w:numPr>
          <w:numId w:val="1001"/>
          <w:ilvl w:val="0"/>
        </w:numPr>
      </w:pPr>
      <w:r>
        <w:t xml:space="preserve">Ability to work with other departments to resolve issues that affect billing</w:t>
      </w:r>
    </w:p>
    <w:p>
      <w:pPr>
        <w:pStyle w:val="Compact"/>
        <w:numPr>
          <w:numId w:val="1001"/>
          <w:ilvl w:val="0"/>
        </w:numPr>
      </w:pPr>
      <w:r>
        <w:t xml:space="preserve">Assists with the preparation of assigned monthly account reconciliations and variance documentation</w:t>
      </w:r>
    </w:p>
    <w:p>
      <w:pPr>
        <w:pStyle w:val="Compact"/>
        <w:numPr>
          <w:numId w:val="1001"/>
          <w:ilvl w:val="0"/>
        </w:numPr>
      </w:pPr>
      <w:r>
        <w:t xml:space="preserve">Assists with payroll, accounts receivable and/or accounts payable functions</w:t>
      </w:r>
    </w:p>
    <w:p>
      <w:pPr>
        <w:pStyle w:val="Compact"/>
        <w:numPr>
          <w:numId w:val="1001"/>
          <w:ilvl w:val="0"/>
        </w:numPr>
      </w:pPr>
      <w:r>
        <w:t xml:space="preserve">Enters data into and generates reports from the department's information systems/programs</w:t>
      </w:r>
    </w:p>
    <w:p>
      <w:pPr>
        <w:pStyle w:val="Compact"/>
        <w:numPr>
          <w:numId w:val="1001"/>
          <w:ilvl w:val="0"/>
        </w:numPr>
      </w:pPr>
      <w:r>
        <w:t xml:space="preserve">Retrieves, files, organizes and archives financial records as necessary</w:t>
      </w:r>
    </w:p>
    <w:p>
      <w:pPr>
        <w:pStyle w:val="Compact"/>
        <w:numPr>
          <w:numId w:val="1001"/>
          <w:ilvl w:val="0"/>
        </w:numPr>
      </w:pPr>
      <w:r>
        <w:t xml:space="preserve">Prepare work papers supporting assigned financial analyses/projects</w:t>
      </w:r>
    </w:p>
    <w:p>
      <w:pPr>
        <w:pStyle w:val="Heading2"/>
      </w:pPr>
      <w:bookmarkStart w:id="23" w:name="qualifications-for-patient-accounting"/>
      <w:r>
        <w:t xml:space="preserve">Qualifications for patient accounting</w:t>
      </w:r>
      <w:bookmarkEnd w:id="23"/>
    </w:p>
    <w:p>
      <w:pPr>
        <w:pStyle w:val="Compact"/>
        <w:numPr>
          <w:numId w:val="1002"/>
          <w:ilvl w:val="0"/>
        </w:numPr>
      </w:pPr>
      <w:r>
        <w:t xml:space="preserve">A current LVN or RN license, or CCS, CPS certification is preferred</w:t>
      </w:r>
    </w:p>
    <w:p>
      <w:pPr>
        <w:pStyle w:val="Compact"/>
        <w:numPr>
          <w:numId w:val="1002"/>
          <w:ilvl w:val="0"/>
        </w:numPr>
      </w:pPr>
      <w:r>
        <w:t xml:space="preserve">Bachelors degree required, with a minimum of 10 years experience</w:t>
      </w:r>
    </w:p>
    <w:p>
      <w:pPr>
        <w:pStyle w:val="Compact"/>
        <w:numPr>
          <w:numId w:val="1002"/>
          <w:ilvl w:val="0"/>
        </w:numPr>
      </w:pPr>
      <w:r>
        <w:t xml:space="preserve">Experience or knowledge of hospital and/or professional operations basic third parties payer requirements</w:t>
      </w:r>
    </w:p>
    <w:p>
      <w:pPr>
        <w:pStyle w:val="Compact"/>
        <w:numPr>
          <w:numId w:val="1002"/>
          <w:ilvl w:val="0"/>
        </w:numPr>
      </w:pPr>
      <w:r>
        <w:t xml:space="preserve">This position requires a Bachelor's Degree, with five or more years of Information Systems experience and a minimum of three years of physician office experience or Acute Care Registration experience</w:t>
      </w:r>
    </w:p>
    <w:p>
      <w:pPr>
        <w:pStyle w:val="Compact"/>
        <w:numPr>
          <w:numId w:val="1002"/>
          <w:ilvl w:val="0"/>
        </w:numPr>
      </w:pPr>
      <w:r>
        <w:t xml:space="preserve">A good working knowledge of Acute Care and Physician office Registration and Scheduling processes</w:t>
      </w:r>
    </w:p>
    <w:p>
      <w:pPr>
        <w:pStyle w:val="Compact"/>
        <w:numPr>
          <w:numId w:val="1002"/>
          <w:ilvl w:val="0"/>
        </w:numPr>
      </w:pPr>
      <w:r>
        <w:t xml:space="preserve">Understands the workflow for registration for acute care facilities and physician offices to include encounter types, Locations, Pre-Registrations, and Eligibility Checking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2021-10-28T13:10:02Z</dcterms:created>
  <dcterms:modified xsi:type="dcterms:W3CDTF">2021-10-28T13:10:02Z</dcterms:modified>
</cp:coreProperties>
</file>