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https://www.velvetjobs.com/job-descriptions/partnership-manager</w:t>
        </w:r>
      </w:hyperlink>
    </w:p>
    <w:p>
      <w:pPr>
        <w:pStyle w:val="Heading1"/>
      </w:pPr>
      <w:bookmarkStart w:id="21" w:name="example-of-partnership-manager-job-description"/>
      <w:r>
        <w:t xml:space="preserve">Example of Partnership Manager Job Description</w:t>
      </w:r>
      <w:bookmarkEnd w:id="21"/>
    </w:p>
    <w:p>
      <w:pPr>
        <w:pStyle w:val="Compact"/>
      </w:pPr>
      <w:r>
        <w:t xml:space="preserve">Our company is growing rapidly and is looking for a partnership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rtnership-manager"/>
      <w:r>
        <w:t xml:space="preserve">Responsibilities for partnership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timely filing of tax extensions and income tax returns, and payments of applicable fees and taxes in all jurisdictions</w:t>
      </w:r>
    </w:p>
    <w:p>
      <w:pPr>
        <w:pStyle w:val="Compact"/>
        <w:numPr>
          <w:numId w:val="1001"/>
          <w:ilvl w:val="0"/>
        </w:numPr>
      </w:pPr>
      <w:r>
        <w:t xml:space="preserve">Provide forecasts of taxable income for solar funds</w:t>
      </w:r>
    </w:p>
    <w:p>
      <w:pPr>
        <w:pStyle w:val="Compact"/>
        <w:numPr>
          <w:numId w:val="1001"/>
          <w:ilvl w:val="0"/>
        </w:numPr>
      </w:pPr>
      <w:r>
        <w:t xml:space="preserve">Make recommendations and provide guidance on the impact of tax law changes</w:t>
      </w:r>
    </w:p>
    <w:p>
      <w:pPr>
        <w:pStyle w:val="Compact"/>
        <w:numPr>
          <w:numId w:val="1001"/>
          <w:ilvl w:val="0"/>
        </w:numPr>
      </w:pPr>
      <w:r>
        <w:t xml:space="preserve">Respond to investor related tax queries</w:t>
      </w:r>
    </w:p>
    <w:p>
      <w:pPr>
        <w:pStyle w:val="Compact"/>
        <w:numPr>
          <w:numId w:val="1001"/>
          <w:ilvl w:val="0"/>
        </w:numPr>
      </w:pPr>
      <w:r>
        <w:t xml:space="preserve">Manage federal and state income tax notices and audits</w:t>
      </w:r>
    </w:p>
    <w:p>
      <w:pPr>
        <w:pStyle w:val="Compact"/>
        <w:numPr>
          <w:numId w:val="1001"/>
          <w:ilvl w:val="0"/>
        </w:numPr>
      </w:pPr>
      <w:r>
        <w:t xml:space="preserve">Improve and develop tax preparation and filing processes</w:t>
      </w:r>
    </w:p>
    <w:p>
      <w:pPr>
        <w:pStyle w:val="Compact"/>
        <w:numPr>
          <w:numId w:val="1001"/>
          <w:ilvl w:val="0"/>
        </w:numPr>
      </w:pPr>
      <w:r>
        <w:t xml:space="preserve">Manage schedules for federal and state incentive credits, treasury grants, state rebate income analysis, and tax attributes</w:t>
      </w:r>
    </w:p>
    <w:p>
      <w:pPr>
        <w:pStyle w:val="Compact"/>
        <w:numPr>
          <w:numId w:val="1001"/>
          <w:ilvl w:val="0"/>
        </w:numPr>
      </w:pPr>
      <w:r>
        <w:t xml:space="preserve">Manage tax return related administrative tasks such as tax return processing, certified mailing and labeling preparation, files and documentation maintenance, PBC information update and tracking, tax due dates calendar</w:t>
      </w:r>
    </w:p>
    <w:p>
      <w:pPr>
        <w:pStyle w:val="Compact"/>
        <w:numPr>
          <w:numId w:val="1001"/>
          <w:ilvl w:val="0"/>
        </w:numPr>
      </w:pPr>
      <w:r>
        <w:t xml:space="preserve">Establish business contacts and explore collaboration opportunities</w:t>
      </w:r>
    </w:p>
    <w:p>
      <w:pPr>
        <w:pStyle w:val="Compact"/>
        <w:numPr>
          <w:numId w:val="1001"/>
          <w:ilvl w:val="0"/>
        </w:numPr>
      </w:pPr>
      <w:r>
        <w:t xml:space="preserve">Lead market validation efforts</w:t>
      </w:r>
    </w:p>
    <w:p>
      <w:pPr>
        <w:pStyle w:val="Heading2"/>
      </w:pPr>
      <w:bookmarkStart w:id="23" w:name="qualifications-for-partnership-manager"/>
      <w:r>
        <w:t xml:space="preserve">Qualifications for partnership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and/or Finance or equivalent business-related field</w:t>
      </w:r>
    </w:p>
    <w:p>
      <w:pPr>
        <w:pStyle w:val="Compact"/>
        <w:numPr>
          <w:numId w:val="1002"/>
          <w:ilvl w:val="0"/>
        </w:numPr>
      </w:pPr>
      <w:r>
        <w:t xml:space="preserve">CPA/MST a plus</w:t>
      </w:r>
    </w:p>
    <w:p>
      <w:pPr>
        <w:pStyle w:val="Compact"/>
        <w:numPr>
          <w:numId w:val="1002"/>
          <w:ilvl w:val="0"/>
        </w:numPr>
      </w:pPr>
      <w:r>
        <w:t xml:space="preserve">Minimum 5-7 years of income tax experience, with strong knowledge of partnership Subchapter K issues</w:t>
      </w:r>
    </w:p>
    <w:p>
      <w:pPr>
        <w:pStyle w:val="Compact"/>
        <w:numPr>
          <w:numId w:val="1002"/>
          <w:ilvl w:val="0"/>
        </w:numPr>
      </w:pPr>
      <w:r>
        <w:t xml:space="preserve">Experience with tax return preparation software desirable</w:t>
      </w:r>
    </w:p>
    <w:p>
      <w:pPr>
        <w:pStyle w:val="Compact"/>
        <w:numPr>
          <w:numId w:val="1002"/>
          <w:ilvl w:val="0"/>
        </w:numPr>
      </w:pPr>
      <w:r>
        <w:t xml:space="preserve">Experience with tax research tools desirable</w:t>
      </w:r>
    </w:p>
    <w:p>
      <w:pPr>
        <w:pStyle w:val="Compact"/>
        <w:numPr>
          <w:numId w:val="1002"/>
          <w:ilvl w:val="0"/>
        </w:numPr>
      </w:pPr>
      <w:r>
        <w:t xml:space="preserve">Advanced Excel and spreadsheet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