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https://www.velvetjobs.com/job-descriptions/partnership-manager</w:t>
        </w:r>
      </w:hyperlink>
    </w:p>
    <w:p>
      <w:pPr>
        <w:pStyle w:val="Heading1"/>
      </w:pPr>
      <w:bookmarkStart w:id="21" w:name="example-of-partnership-manager-job-description"/>
      <w:r>
        <w:t xml:space="preserve">Example of Partnership Manager Job Description</w:t>
      </w:r>
      <w:bookmarkEnd w:id="21"/>
    </w:p>
    <w:p>
      <w:pPr>
        <w:pStyle w:val="Compact"/>
      </w:pPr>
      <w:r>
        <w:t xml:space="preserve">Our innovative and growing company is hiring for a partnership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rtnership-manager"/>
      <w:r>
        <w:t xml:space="preserve">Responsibilities for partnership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Legal – writing rules and regulations, FAQ</w:t>
      </w:r>
    </w:p>
    <w:p>
      <w:pPr>
        <w:pStyle w:val="Compact"/>
        <w:numPr>
          <w:numId w:val="1001"/>
          <w:ilvl w:val="0"/>
        </w:numPr>
      </w:pPr>
      <w:r>
        <w:t xml:space="preserve">Copy – writing copy for sites, spots</w:t>
      </w:r>
    </w:p>
    <w:p>
      <w:pPr>
        <w:pStyle w:val="Compact"/>
        <w:numPr>
          <w:numId w:val="1001"/>
          <w:ilvl w:val="0"/>
        </w:numPr>
      </w:pPr>
      <w:r>
        <w:t xml:space="preserve">The Tax Manager is responsible for the delivery of a full range of tax services for multiple clients in a wide variety of industries</w:t>
      </w:r>
    </w:p>
    <w:p>
      <w:pPr>
        <w:pStyle w:val="Compact"/>
        <w:numPr>
          <w:numId w:val="1001"/>
          <w:ilvl w:val="0"/>
        </w:numPr>
      </w:pPr>
      <w:r>
        <w:t xml:space="preserve">Tax compliance, partnership returns, joint venture, and non-corporate entity tax returns and combined state tax returns</w:t>
      </w:r>
    </w:p>
    <w:p>
      <w:pPr>
        <w:pStyle w:val="Compact"/>
        <w:numPr>
          <w:numId w:val="1001"/>
          <w:ilvl w:val="0"/>
        </w:numPr>
      </w:pPr>
      <w:r>
        <w:t xml:space="preserve">Conduct primary and secondary review of partnership income tax returns</w:t>
      </w:r>
    </w:p>
    <w:p>
      <w:pPr>
        <w:pStyle w:val="Compact"/>
        <w:numPr>
          <w:numId w:val="1001"/>
          <w:ilvl w:val="0"/>
        </w:numPr>
      </w:pPr>
      <w:r>
        <w:t xml:space="preserve">Direct and monitor the state tax compliance and composite filing activities</w:t>
      </w:r>
    </w:p>
    <w:p>
      <w:pPr>
        <w:pStyle w:val="Compact"/>
        <w:numPr>
          <w:numId w:val="1001"/>
          <w:ilvl w:val="0"/>
        </w:numPr>
      </w:pPr>
      <w:r>
        <w:t xml:space="preserve">Manage, develop, train and mentor assigned tax staff on tax projects and assess their performance for both engagement and year-end performance reviews</w:t>
      </w:r>
    </w:p>
    <w:p>
      <w:pPr>
        <w:pStyle w:val="Compact"/>
        <w:numPr>
          <w:numId w:val="1001"/>
          <w:ilvl w:val="0"/>
        </w:numPr>
      </w:pPr>
      <w:r>
        <w:t xml:space="preserve">Communicate customer requirements to internal business partners (Credit, Customer Service, IT, Logistics, Merchandise Operations, Sales)</w:t>
      </w:r>
    </w:p>
    <w:p>
      <w:pPr>
        <w:pStyle w:val="Compact"/>
        <w:numPr>
          <w:numId w:val="1001"/>
          <w:ilvl w:val="0"/>
        </w:numPr>
      </w:pPr>
      <w:r>
        <w:t xml:space="preserve">Provide support for wholesale customer Item set-up processes and resolution of issues relating to the UPC catalog and UPC availability</w:t>
      </w:r>
    </w:p>
    <w:p>
      <w:pPr>
        <w:pStyle w:val="Compact"/>
        <w:numPr>
          <w:numId w:val="1001"/>
          <w:ilvl w:val="0"/>
        </w:numPr>
      </w:pPr>
      <w:r>
        <w:t xml:space="preserve">Support FOB moves and key customer initiatives as relates to EDI and Logistics activities changes to DC network strategies</w:t>
      </w:r>
    </w:p>
    <w:p>
      <w:pPr>
        <w:pStyle w:val="Heading2"/>
      </w:pPr>
      <w:bookmarkStart w:id="23" w:name="qualifications-for-partnership-manager"/>
      <w:r>
        <w:t xml:space="preserve">Qualifications for partnership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in Accounting or in a business-related field is required</w:t>
      </w:r>
    </w:p>
    <w:p>
      <w:pPr>
        <w:pStyle w:val="Compact"/>
        <w:numPr>
          <w:numId w:val="1002"/>
          <w:ilvl w:val="0"/>
        </w:numPr>
      </w:pPr>
      <w:r>
        <w:t xml:space="preserve">An active CPA license or an enrolled agent designation is required</w:t>
      </w:r>
    </w:p>
    <w:p>
      <w:pPr>
        <w:pStyle w:val="Compact"/>
        <w:numPr>
          <w:numId w:val="1002"/>
          <w:ilvl w:val="0"/>
        </w:numPr>
      </w:pPr>
      <w:r>
        <w:t xml:space="preserve">Excellent analytical, technical, and tax accounting/technology skills with proficiency in US GAAP, state tax compliance, partnership returns, joint venture and non-corporate entity tax returns and combined state tax returns, is required</w:t>
      </w:r>
    </w:p>
    <w:p>
      <w:pPr>
        <w:pStyle w:val="Compact"/>
        <w:numPr>
          <w:numId w:val="1002"/>
          <w:ilvl w:val="0"/>
        </w:numPr>
      </w:pPr>
      <w:r>
        <w:t xml:space="preserve">Strong leadership, business development, training, coaching, and mentoring skills, are preferred</w:t>
      </w:r>
    </w:p>
    <w:p>
      <w:pPr>
        <w:pStyle w:val="Compact"/>
        <w:numPr>
          <w:numId w:val="1002"/>
          <w:ilvl w:val="0"/>
        </w:numPr>
      </w:pPr>
      <w:r>
        <w:t xml:space="preserve">Manage a team of 2+ employees, workflow and tax calendar to meet departmental goals via appropriate allocation of workload and effective resource management</w:t>
      </w:r>
    </w:p>
    <w:p>
      <w:pPr>
        <w:pStyle w:val="Compact"/>
        <w:numPr>
          <w:numId w:val="1002"/>
          <w:ilvl w:val="0"/>
        </w:numPr>
      </w:pPr>
      <w:r>
        <w:t xml:space="preserve">Partner directly with other departments to evaluate and plan the gathering of information necessary for provision and tax return compliance and other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2021-10-28T13:15:24Z</dcterms:created>
  <dcterms:modified xsi:type="dcterms:W3CDTF">2021-10-28T13:15:24Z</dcterms:modified>
</cp:coreProperties>
</file>