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https://www.velvetjobs.com/job-descriptions/palliative-care</w:t>
        </w:r>
      </w:hyperlink>
    </w:p>
    <w:p>
      <w:pPr>
        <w:pStyle w:val="Heading1"/>
      </w:pPr>
      <w:bookmarkStart w:id="21" w:name="example-of-palliative-care-job-description"/>
      <w:r>
        <w:t xml:space="preserve">Example of Palliative Care Job Description</w:t>
      </w:r>
      <w:bookmarkEnd w:id="21"/>
    </w:p>
    <w:p>
      <w:pPr>
        <w:pStyle w:val="Compact"/>
      </w:pPr>
      <w:r>
        <w:t xml:space="preserve">Our growing company is searching for experienced candidates for the position of palliative care.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lliative-care"/>
      <w:r>
        <w:t xml:space="preserve">Responsibilities for palliative care</w:t>
      </w:r>
      <w:bookmarkEnd w:id="22"/>
    </w:p>
    <w:p>
      <w:pPr>
        <w:pStyle w:val="Compact"/>
        <w:numPr>
          <w:numId w:val="1001"/>
          <w:ilvl w:val="0"/>
        </w:numPr>
      </w:pPr>
      <w:r>
        <w:t xml:space="preserve">Responsible for guiding staff nurses to understand how to develop a Plan of Care that includes mutual and established goals with patient/family and that focus on Palliative Care</w:t>
      </w:r>
    </w:p>
    <w:p>
      <w:pPr>
        <w:pStyle w:val="Compact"/>
        <w:numPr>
          <w:numId w:val="1001"/>
          <w:ilvl w:val="0"/>
        </w:numPr>
      </w:pPr>
      <w:r>
        <w:t xml:space="preserve">Role models professional communication and encourages free exchange of ideas that serves as a catalyst for transformation</w:t>
      </w:r>
    </w:p>
    <w:p>
      <w:pPr>
        <w:pStyle w:val="Compact"/>
        <w:numPr>
          <w:numId w:val="1001"/>
          <w:ilvl w:val="0"/>
        </w:numPr>
      </w:pPr>
      <w:r>
        <w:t xml:space="preserve">Performing Chaplain duties</w:t>
      </w:r>
    </w:p>
    <w:p>
      <w:pPr>
        <w:pStyle w:val="Compact"/>
        <w:numPr>
          <w:numId w:val="1001"/>
          <w:ilvl w:val="0"/>
        </w:numPr>
      </w:pPr>
      <w:r>
        <w:t xml:space="preserve">Planning and coordination of the inpatient palliative care program across five campuses additionally</w:t>
      </w:r>
    </w:p>
    <w:p>
      <w:pPr>
        <w:pStyle w:val="Compact"/>
        <w:numPr>
          <w:numId w:val="1001"/>
          <w:ilvl w:val="0"/>
        </w:numPr>
      </w:pPr>
      <w:r>
        <w:t xml:space="preserve">Overseeing all aspects of clinic operations including safety, quality, staff development and patient satisfaction for the palliative care group of providers across 5 campuses, often with large geographic distances between each, both ambulatory and inpatient programs</w:t>
      </w:r>
    </w:p>
    <w:p>
      <w:pPr>
        <w:pStyle w:val="Compact"/>
        <w:numPr>
          <w:numId w:val="1001"/>
          <w:ilvl w:val="0"/>
        </w:numPr>
      </w:pPr>
      <w:r>
        <w:t xml:space="preserve">Work closely with the Director of Operations and the Palliative Care Medical Director(s) to ensure that expectations of the patients and physicians are met</w:t>
      </w:r>
    </w:p>
    <w:p>
      <w:pPr>
        <w:pStyle w:val="Compact"/>
        <w:numPr>
          <w:numId w:val="1001"/>
          <w:ilvl w:val="0"/>
        </w:numPr>
      </w:pPr>
      <w:r>
        <w:t xml:space="preserve">Participates in long-range planning strategies related to revenues, human resources, facilities, services and marketing positions</w:t>
      </w:r>
    </w:p>
    <w:p>
      <w:pPr>
        <w:pStyle w:val="Compact"/>
        <w:numPr>
          <w:numId w:val="1001"/>
          <w:ilvl w:val="0"/>
        </w:numPr>
      </w:pPr>
      <w:r>
        <w:t xml:space="preserve">Plan, develop and execute a variety of marketing analyses to determine clinic market position</w:t>
      </w:r>
    </w:p>
    <w:p>
      <w:pPr>
        <w:pStyle w:val="Compact"/>
        <w:numPr>
          <w:numId w:val="1001"/>
          <w:ilvl w:val="0"/>
        </w:numPr>
      </w:pPr>
      <w:r>
        <w:t xml:space="preserve">Participate in developing recommendations and implementing strategic planning as it relates to the clinic, the region, and the SMG network</w:t>
      </w:r>
    </w:p>
    <w:p>
      <w:pPr>
        <w:pStyle w:val="Compact"/>
        <w:numPr>
          <w:numId w:val="1001"/>
          <w:ilvl w:val="0"/>
        </w:numPr>
      </w:pPr>
      <w:r>
        <w:t xml:space="preserve">Coordinate clerical aspects of departmental functions as required</w:t>
      </w:r>
    </w:p>
    <w:p>
      <w:pPr>
        <w:pStyle w:val="Heading2"/>
      </w:pPr>
      <w:bookmarkStart w:id="23" w:name="qualifications-for-palliative-care"/>
      <w:r>
        <w:t xml:space="preserve">Qualifications for palliative care</w:t>
      </w:r>
      <w:bookmarkEnd w:id="23"/>
    </w:p>
    <w:p>
      <w:pPr>
        <w:pStyle w:val="Compact"/>
        <w:numPr>
          <w:numId w:val="1002"/>
          <w:ilvl w:val="0"/>
        </w:numPr>
      </w:pPr>
      <w:r>
        <w:t xml:space="preserve">Demonstrate ability to minister with persons of diverse cultural and religious backgrounds</w:t>
      </w:r>
    </w:p>
    <w:p>
      <w:pPr>
        <w:pStyle w:val="Compact"/>
        <w:numPr>
          <w:numId w:val="1002"/>
          <w:ilvl w:val="0"/>
        </w:numPr>
      </w:pPr>
      <w:r>
        <w:t xml:space="preserve">Associates Degree in health related field required</w:t>
      </w:r>
    </w:p>
    <w:p>
      <w:pPr>
        <w:pStyle w:val="Compact"/>
        <w:numPr>
          <w:numId w:val="1002"/>
          <w:ilvl w:val="0"/>
        </w:numPr>
      </w:pPr>
      <w:r>
        <w:t xml:space="preserve">Qualified candidates must be a Doctor of Medicine or Osteopathy with two years experience, licensed to practice medicine in the state of California</w:t>
      </w:r>
    </w:p>
    <w:p>
      <w:pPr>
        <w:pStyle w:val="Compact"/>
        <w:numPr>
          <w:numId w:val="1002"/>
          <w:ilvl w:val="0"/>
        </w:numPr>
      </w:pPr>
      <w:r>
        <w:t xml:space="preserve">Current Certification by the Association of Professional Chaplains, National Association of Catholic Chaplains or National Association of Jewish Chaplains</w:t>
      </w:r>
    </w:p>
    <w:p>
      <w:pPr>
        <w:pStyle w:val="Compact"/>
        <w:numPr>
          <w:numId w:val="1002"/>
          <w:ilvl w:val="0"/>
        </w:numPr>
      </w:pPr>
      <w:r>
        <w:t xml:space="preserve">Minimum of 3 years in ministry</w:t>
      </w:r>
    </w:p>
    <w:p>
      <w:pPr>
        <w:pStyle w:val="Compact"/>
        <w:numPr>
          <w:numId w:val="1002"/>
          <w:ilvl w:val="0"/>
        </w:numPr>
      </w:pPr>
      <w:r>
        <w:t xml:space="preserve">Completion of 4 units of CPE, 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lliative-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lliative-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2021-10-28T13:13:40Z</dcterms:created>
  <dcterms:modified xsi:type="dcterms:W3CDTF">2021-10-28T13:13:40Z</dcterms:modified>
</cp:coreProperties>
</file>