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https://www.velvetjobs.com/job-descriptions/palliative-care</w:t>
        </w:r>
      </w:hyperlink>
    </w:p>
    <w:p>
      <w:pPr>
        <w:pStyle w:val="Heading1"/>
      </w:pPr>
      <w:bookmarkStart w:id="21" w:name="example-of-palliative-care-job-description"/>
      <w:r>
        <w:t xml:space="preserve">Example of Palliative Care Job Description</w:t>
      </w:r>
      <w:bookmarkEnd w:id="21"/>
    </w:p>
    <w:p>
      <w:pPr>
        <w:pStyle w:val="Compact"/>
      </w:pPr>
      <w:r>
        <w:t xml:space="preserve">Our innovative and growing company is searching for experienced candidates for the position of palliative care. If you are looking for an exciting place to work, please take a look at the list of qualifications below.</w:t>
      </w:r>
    </w:p>
    <w:p>
      <w:pPr>
        <w:pStyle w:val="Heading2"/>
      </w:pPr>
      <w:bookmarkStart w:id="22" w:name="responsibilities-for-palliative-care"/>
      <w:r>
        <w:t xml:space="preserve">Responsibilities for palliative care</w:t>
      </w:r>
      <w:bookmarkEnd w:id="22"/>
    </w:p>
    <w:p>
      <w:pPr>
        <w:pStyle w:val="Compact"/>
        <w:numPr>
          <w:numId w:val="1001"/>
          <w:ilvl w:val="0"/>
        </w:numPr>
      </w:pPr>
      <w:r>
        <w:t xml:space="preserve">Patient engagement by developing programs to educate patients and families about palliative care, driving internal campaigns to raise awareness, and partnering with the community to engage the public in raising awareness</w:t>
      </w:r>
    </w:p>
    <w:p>
      <w:pPr>
        <w:pStyle w:val="Compact"/>
        <w:numPr>
          <w:numId w:val="1001"/>
          <w:ilvl w:val="0"/>
        </w:numPr>
      </w:pPr>
      <w:r>
        <w:t xml:space="preserve">Advance care planning by providing education to clinicians to give them the knowledge and tools to engage in high quality goals of care conversations</w:t>
      </w:r>
    </w:p>
    <w:p>
      <w:pPr>
        <w:pStyle w:val="Compact"/>
        <w:numPr>
          <w:numId w:val="1001"/>
          <w:ilvl w:val="0"/>
        </w:numPr>
      </w:pPr>
      <w:r>
        <w:t xml:space="preserve">Participates in the development and revision of nursing standards of care</w:t>
      </w:r>
    </w:p>
    <w:p>
      <w:pPr>
        <w:pStyle w:val="Compact"/>
        <w:numPr>
          <w:numId w:val="1001"/>
          <w:ilvl w:val="0"/>
        </w:numPr>
      </w:pPr>
      <w:r>
        <w:t xml:space="preserve">Participates in Nursing, Medical and Administrative committees</w:t>
      </w:r>
    </w:p>
    <w:p>
      <w:pPr>
        <w:pStyle w:val="Compact"/>
        <w:numPr>
          <w:numId w:val="1001"/>
          <w:ilvl w:val="0"/>
        </w:numPr>
      </w:pPr>
      <w:r>
        <w:t xml:space="preserve">Maintains and enhances a current level of knowledge relative to professional practice, , continuing.education requirements necessary for licensure and certification</w:t>
      </w:r>
    </w:p>
    <w:p>
      <w:pPr>
        <w:pStyle w:val="Compact"/>
        <w:numPr>
          <w:numId w:val="1001"/>
          <w:ilvl w:val="0"/>
        </w:numPr>
      </w:pPr>
      <w:r>
        <w:t xml:space="preserve">Participates in the research process by· contributing ideas, collecting data, sharing knowledge and applying new findings to practice</w:t>
      </w:r>
    </w:p>
    <w:p>
      <w:pPr>
        <w:pStyle w:val="Compact"/>
        <w:numPr>
          <w:numId w:val="1001"/>
          <w:ilvl w:val="0"/>
        </w:numPr>
      </w:pPr>
      <w:r>
        <w:t xml:space="preserve">Participates in the development and review of outcome data to measure the quality of patient care</w:t>
      </w:r>
    </w:p>
    <w:p>
      <w:pPr>
        <w:pStyle w:val="Compact"/>
        <w:numPr>
          <w:numId w:val="1001"/>
          <w:ilvl w:val="0"/>
        </w:numPr>
      </w:pPr>
      <w:r>
        <w:t xml:space="preserve">Other duties as assigned by the Palliative Care Physician and Associate Director of Nursing, Medicine/Surgical/Oncology Services</w:t>
      </w:r>
    </w:p>
    <w:p>
      <w:pPr>
        <w:pStyle w:val="Compact"/>
        <w:numPr>
          <w:numId w:val="1001"/>
          <w:ilvl w:val="0"/>
        </w:numPr>
      </w:pPr>
      <w:r>
        <w:t xml:space="preserve">Constructively receives feedback and direction, and provides the same for other staff nurses</w:t>
      </w:r>
    </w:p>
    <w:p>
      <w:pPr>
        <w:pStyle w:val="Compact"/>
        <w:numPr>
          <w:numId w:val="1001"/>
          <w:ilvl w:val="0"/>
        </w:numPr>
      </w:pPr>
      <w:r>
        <w:t xml:space="preserve">Models excellence in practice by acting as a facilitator and innovator for state-of-the art patient care</w:t>
      </w:r>
    </w:p>
    <w:p>
      <w:pPr>
        <w:pStyle w:val="Heading2"/>
      </w:pPr>
      <w:bookmarkStart w:id="23" w:name="qualifications-for-palliative-care"/>
      <w:r>
        <w:t xml:space="preserve">Qualifications for palliative care</w:t>
      </w:r>
      <w:bookmarkEnd w:id="23"/>
    </w:p>
    <w:p>
      <w:pPr>
        <w:pStyle w:val="Compact"/>
        <w:numPr>
          <w:numId w:val="1002"/>
          <w:ilvl w:val="0"/>
        </w:numPr>
      </w:pPr>
      <w:r>
        <w:t xml:space="preserve">Current ACLS/BLS preferred</w:t>
      </w:r>
    </w:p>
    <w:p>
      <w:pPr>
        <w:pStyle w:val="Compact"/>
        <w:numPr>
          <w:numId w:val="1002"/>
          <w:ilvl w:val="0"/>
        </w:numPr>
      </w:pPr>
      <w:r>
        <w:t xml:space="preserve">Able to perform complete physical, psychosocial, spiritual assessments</w:t>
      </w:r>
    </w:p>
    <w:p>
      <w:pPr>
        <w:pStyle w:val="Compact"/>
        <w:numPr>
          <w:numId w:val="1002"/>
          <w:ilvl w:val="0"/>
        </w:numPr>
      </w:pPr>
      <w:r>
        <w:t xml:space="preserve">Excellent patient interviewing and assessment skills</w:t>
      </w:r>
    </w:p>
    <w:p>
      <w:pPr>
        <w:pStyle w:val="Compact"/>
        <w:numPr>
          <w:numId w:val="1002"/>
          <w:ilvl w:val="0"/>
        </w:numPr>
      </w:pPr>
      <w:r>
        <w:t xml:space="preserve">Competencies include pain and symptom management, emotional, psychosocial, and spiritual/ cultural understanding, honoring patient and family care wishes and needs regarding end of life and bereavement</w:t>
      </w:r>
    </w:p>
    <w:p>
      <w:pPr>
        <w:pStyle w:val="Compact"/>
        <w:numPr>
          <w:numId w:val="1002"/>
          <w:ilvl w:val="0"/>
        </w:numPr>
      </w:pPr>
      <w:r>
        <w:t xml:space="preserve">PALLIATIVE CARE — Two years recent (within the last 5 years) experience in case management, and recent experience in palliative care (such as oncology, home health, hospice, ) to include experience in initiating and participating in end of life discussions with patients and families, facilitating family conferences and advanced care planning</w:t>
      </w:r>
    </w:p>
    <w:p>
      <w:pPr>
        <w:pStyle w:val="Compact"/>
        <w:numPr>
          <w:numId w:val="1002"/>
          <w:ilvl w:val="0"/>
        </w:numPr>
      </w:pPr>
      <w:r>
        <w:t xml:space="preserve">Master’s Degree or higher degree in Nursing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lliative-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lliative-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2021-10-28T12:58:41Z</dcterms:created>
  <dcterms:modified xsi:type="dcterms:W3CDTF">2021-10-28T12:58:41Z</dcterms:modified>
</cp:coreProperties>
</file>