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https://www.velvetjobs.com/job-descriptions/palliative-care-nurse-practitioner</w:t>
        </w:r>
      </w:hyperlink>
    </w:p>
    <w:p>
      <w:pPr>
        <w:pStyle w:val="Heading1"/>
      </w:pPr>
      <w:bookmarkStart w:id="21" w:name="example-of-palliative-care-nurse-practitioner-job-description"/>
      <w:r>
        <w:t xml:space="preserve">Example of Palliative Care Nurse Practitioner Job Description</w:t>
      </w:r>
      <w:bookmarkEnd w:id="21"/>
    </w:p>
    <w:p>
      <w:pPr>
        <w:pStyle w:val="Compact"/>
      </w:pPr>
      <w:r>
        <w:t xml:space="preserve">Our company is growing rapidly and is looking for a palliative care nurse practitioner.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lliative-care-nurse-practitioner"/>
      <w:r>
        <w:t xml:space="preserve">Responsibilities for palliative care nurse practitioner</w:t>
      </w:r>
      <w:bookmarkEnd w:id="22"/>
    </w:p>
    <w:p>
      <w:pPr>
        <w:pStyle w:val="Compact"/>
        <w:numPr>
          <w:numId w:val="1001"/>
          <w:ilvl w:val="0"/>
        </w:numPr>
      </w:pPr>
      <w:r>
        <w:t xml:space="preserve">Perform other related duties as requested by the attending physician</w:t>
      </w:r>
    </w:p>
    <w:p>
      <w:pPr>
        <w:pStyle w:val="Compact"/>
        <w:numPr>
          <w:numId w:val="1001"/>
          <w:ilvl w:val="0"/>
        </w:numPr>
      </w:pPr>
      <w:r>
        <w:t xml:space="preserve">Participates in daily clinical rounds, providing patient specific education as it relates to palliative care</w:t>
      </w:r>
    </w:p>
    <w:p>
      <w:pPr>
        <w:pStyle w:val="Compact"/>
        <w:numPr>
          <w:numId w:val="1001"/>
          <w:ilvl w:val="0"/>
        </w:numPr>
      </w:pPr>
      <w:r>
        <w:t xml:space="preserve">Serves as clinical consultant/resource to nursing staff and other disciplines regarding the latest and the most appropriate evidence based practice techniques new products to ensure patient-centric care</w:t>
      </w:r>
    </w:p>
    <w:p>
      <w:pPr>
        <w:pStyle w:val="Compact"/>
        <w:numPr>
          <w:numId w:val="1001"/>
          <w:ilvl w:val="0"/>
        </w:numPr>
      </w:pPr>
      <w:r>
        <w:t xml:space="preserve">Meticulously takes medical histories and performs physical examinations</w:t>
      </w:r>
    </w:p>
    <w:p>
      <w:pPr>
        <w:pStyle w:val="Compact"/>
        <w:numPr>
          <w:numId w:val="1001"/>
          <w:ilvl w:val="0"/>
        </w:numPr>
      </w:pPr>
      <w:r>
        <w:t xml:space="preserve">Interprets medical history data, physical findings, laboratory, radiological and other tests and orders appropriate treatment and further testing approved by the supervising physician</w:t>
      </w:r>
    </w:p>
    <w:p>
      <w:pPr>
        <w:pStyle w:val="Compact"/>
        <w:numPr>
          <w:numId w:val="1001"/>
          <w:ilvl w:val="0"/>
        </w:numPr>
      </w:pPr>
      <w:r>
        <w:t xml:space="preserve">Recognizes and evaluates patients who require the immediate attention and, when necessary, initiates appropriate treatment to reduce suffering or distress as directed by the physician</w:t>
      </w:r>
    </w:p>
    <w:p>
      <w:pPr>
        <w:pStyle w:val="Compact"/>
        <w:numPr>
          <w:numId w:val="1001"/>
          <w:ilvl w:val="0"/>
        </w:numPr>
      </w:pPr>
      <w:r>
        <w:t xml:space="preserve">Effectively communicates, counsels, and compassionately assists with decision making and clarification of goals of care with patients and family in matters pertaining to quality of life, disease management and physical and mental health</w:t>
      </w:r>
    </w:p>
    <w:p>
      <w:pPr>
        <w:pStyle w:val="Compact"/>
        <w:numPr>
          <w:numId w:val="1001"/>
          <w:ilvl w:val="0"/>
        </w:numPr>
      </w:pPr>
      <w:r>
        <w:t xml:space="preserve">Maintains and signs medical records and completes appropriate billing pertaining to treatments and care administered in accordance with compliance standards</w:t>
      </w:r>
    </w:p>
    <w:p>
      <w:pPr>
        <w:pStyle w:val="Compact"/>
        <w:numPr>
          <w:numId w:val="1001"/>
          <w:ilvl w:val="0"/>
        </w:numPr>
      </w:pPr>
      <w:r>
        <w:t xml:space="preserve">Rounds on all patients on service, attends multidisciplinary rounds as needed and performs duties and activities as directed by physician</w:t>
      </w:r>
    </w:p>
    <w:p>
      <w:pPr>
        <w:pStyle w:val="Compact"/>
        <w:numPr>
          <w:numId w:val="1001"/>
          <w:ilvl w:val="0"/>
        </w:numPr>
      </w:pPr>
      <w:r>
        <w:t xml:space="preserve">Participates in work activities, research or committees to improve pain management and palliative care across the continuum within the organization and the community</w:t>
      </w:r>
    </w:p>
    <w:p>
      <w:pPr>
        <w:pStyle w:val="Heading2"/>
      </w:pPr>
      <w:bookmarkStart w:id="23" w:name="qualifications-for-palliative-care-nurse-practitioner"/>
      <w:r>
        <w:t xml:space="preserve">Qualifications for palliative care nurse practitioner</w:t>
      </w:r>
      <w:bookmarkEnd w:id="23"/>
    </w:p>
    <w:p>
      <w:pPr>
        <w:pStyle w:val="Compact"/>
        <w:numPr>
          <w:numId w:val="1002"/>
          <w:ilvl w:val="0"/>
        </w:numPr>
      </w:pPr>
      <w:r>
        <w:t xml:space="preserve">The Palliative Care APRN is an advanced practice nurse, clinically expert in patient care, who can provide a high standard of care to patients needing palliative care following an established protocol with a physician(s)</w:t>
      </w:r>
    </w:p>
    <w:p>
      <w:pPr>
        <w:pStyle w:val="Compact"/>
        <w:numPr>
          <w:numId w:val="1002"/>
          <w:ilvl w:val="0"/>
        </w:numPr>
      </w:pPr>
      <w:r>
        <w:t xml:space="preserve">The APRN performs patient assessments including a medical history and physical exam and in collaboration with the physician develops an appropriate plan of care</w:t>
      </w:r>
    </w:p>
    <w:p>
      <w:pPr>
        <w:pStyle w:val="Compact"/>
        <w:numPr>
          <w:numId w:val="1002"/>
          <w:ilvl w:val="0"/>
        </w:numPr>
      </w:pPr>
      <w:r>
        <w:t xml:space="preserve">This includes but is not limited to medical diagnosis, symptom management, prescription, and teaching</w:t>
      </w:r>
    </w:p>
    <w:p>
      <w:pPr>
        <w:pStyle w:val="Compact"/>
        <w:numPr>
          <w:numId w:val="1002"/>
          <w:ilvl w:val="0"/>
        </w:numPr>
      </w:pPr>
      <w:r>
        <w:t xml:space="preserve">The APRN manages complex patient problems, patient and family communication, and care planning needs</w:t>
      </w:r>
    </w:p>
    <w:p>
      <w:pPr>
        <w:pStyle w:val="Compact"/>
        <w:numPr>
          <w:numId w:val="1002"/>
          <w:ilvl w:val="0"/>
        </w:numPr>
      </w:pPr>
      <w:r>
        <w:t xml:space="preserve">He/she combines clinical practice with education, research, consultation and leadership</w:t>
      </w:r>
    </w:p>
    <w:p>
      <w:pPr>
        <w:pStyle w:val="Compact"/>
        <w:numPr>
          <w:numId w:val="1002"/>
          <w:ilvl w:val="0"/>
        </w:numPr>
      </w:pPr>
      <w:r>
        <w:t xml:space="preserve">The APRN works directly with staff, administration, patients and families to ensure quality care across the continuum as an expert in palliative care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lliative-care-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lliative-care-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2021-10-28T13:32:13Z</dcterms:created>
  <dcterms:modified xsi:type="dcterms:W3CDTF">2021-10-28T13:32:13Z</dcterms:modified>
</cp:coreProperties>
</file>