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https://www.velvetjobs.com/job-descriptions/palliative-care-nurse-practitioner</w:t>
        </w:r>
      </w:hyperlink>
    </w:p>
    <w:p>
      <w:pPr>
        <w:pStyle w:val="Heading1"/>
      </w:pPr>
      <w:bookmarkStart w:id="21" w:name="example-of-palliative-care-nurse-practitioner-job-description"/>
      <w:r>
        <w:t xml:space="preserve">Example of Palliative Care Nurse Practitioner Job Description</w:t>
      </w:r>
      <w:bookmarkEnd w:id="21"/>
    </w:p>
    <w:p>
      <w:pPr>
        <w:pStyle w:val="Compact"/>
      </w:pPr>
      <w:r>
        <w:t xml:space="preserve">Our company is searching for experienced candidates for the position of palliative care nurse practitioner. To join our growing team, please review the list of responsibilities and qualifications.</w:t>
      </w:r>
    </w:p>
    <w:p>
      <w:pPr>
        <w:pStyle w:val="Heading2"/>
      </w:pPr>
      <w:bookmarkStart w:id="22" w:name="responsibilities-for-palliative-care-nurse-practitioner"/>
      <w:r>
        <w:t xml:space="preserve">Responsibilities for palliative care nurse practitioner</w:t>
      </w:r>
      <w:bookmarkEnd w:id="22"/>
    </w:p>
    <w:p>
      <w:pPr>
        <w:pStyle w:val="Compact"/>
        <w:numPr>
          <w:numId w:val="1001"/>
          <w:ilvl w:val="0"/>
        </w:numPr>
      </w:pPr>
      <w:r>
        <w:t xml:space="preserve">Providing care for patients in the pre-admission testing center</w:t>
      </w:r>
    </w:p>
    <w:p>
      <w:pPr>
        <w:pStyle w:val="Compact"/>
        <w:numPr>
          <w:numId w:val="1001"/>
          <w:ilvl w:val="0"/>
        </w:numPr>
      </w:pPr>
      <w:r>
        <w:t xml:space="preserve">Communicate and document clinical findings, treatment plan and care provided in the patient's medical record to support sound medical practice and reimbursement for services provided</w:t>
      </w:r>
    </w:p>
    <w:p>
      <w:pPr>
        <w:pStyle w:val="Compact"/>
        <w:numPr>
          <w:numId w:val="1001"/>
          <w:ilvl w:val="0"/>
        </w:numPr>
      </w:pPr>
      <w:r>
        <w:t xml:space="preserve">At the request of the Executive Director, gather information to support the diagnosis and prognosis of hospice patients by conducting face to face encounters being made and include in the attestation the beneficiary's name, the date of the encounter, the certification period dates, and that the clinical findings of that encounter have been provided to the certifying physician for use in determining continued eligibility for hospice care</w:t>
      </w:r>
    </w:p>
    <w:p>
      <w:pPr>
        <w:pStyle w:val="Compact"/>
        <w:numPr>
          <w:numId w:val="1001"/>
          <w:ilvl w:val="0"/>
        </w:numPr>
      </w:pPr>
      <w:r>
        <w:t xml:space="preserve">Communicate clinical findings of the Hospice Face-to-Face encounter to the Interdisciplinary Group for use in coordinating patient care</w:t>
      </w:r>
    </w:p>
    <w:p>
      <w:pPr>
        <w:pStyle w:val="Compact"/>
        <w:numPr>
          <w:numId w:val="1001"/>
          <w:ilvl w:val="0"/>
        </w:numPr>
      </w:pPr>
      <w:r>
        <w:t xml:space="preserve">Work collaboratively with palliative physician and hospital staff</w:t>
      </w:r>
    </w:p>
    <w:p>
      <w:pPr>
        <w:pStyle w:val="Compact"/>
        <w:numPr>
          <w:numId w:val="1001"/>
          <w:ilvl w:val="0"/>
        </w:numPr>
      </w:pPr>
      <w:r>
        <w:t xml:space="preserve">Responsible for palliative care assessment</w:t>
      </w:r>
    </w:p>
    <w:p>
      <w:pPr>
        <w:pStyle w:val="Compact"/>
        <w:numPr>
          <w:numId w:val="1001"/>
          <w:ilvl w:val="0"/>
        </w:numPr>
      </w:pPr>
      <w:r>
        <w:t xml:space="preserve">Provide education to staff, physicians, patients and families</w:t>
      </w:r>
    </w:p>
    <w:p>
      <w:pPr>
        <w:pStyle w:val="Compact"/>
        <w:numPr>
          <w:numId w:val="1001"/>
          <w:ilvl w:val="0"/>
        </w:numPr>
      </w:pPr>
      <w:r>
        <w:t xml:space="preserve">Under physician supervision, coordinates care of chronic, complex infants, children and adolescents</w:t>
      </w:r>
    </w:p>
    <w:p>
      <w:pPr>
        <w:pStyle w:val="Compact"/>
        <w:numPr>
          <w:numId w:val="1001"/>
          <w:ilvl w:val="0"/>
        </w:numPr>
      </w:pPr>
      <w:r>
        <w:t xml:space="preserve">Create and update, under physician supervision, care plans</w:t>
      </w:r>
    </w:p>
    <w:p>
      <w:pPr>
        <w:pStyle w:val="Compact"/>
        <w:numPr>
          <w:numId w:val="1001"/>
          <w:ilvl w:val="0"/>
        </w:numPr>
      </w:pPr>
      <w:r>
        <w:t xml:space="preserve">Participate in bi-weekly interdisciplinary team meetings to discuss new and active patients</w:t>
      </w:r>
    </w:p>
    <w:p>
      <w:pPr>
        <w:pStyle w:val="Heading2"/>
      </w:pPr>
      <w:bookmarkStart w:id="23" w:name="qualifications-for-palliative-care-nurse-practitioner"/>
      <w:r>
        <w:t xml:space="preserve">Qualifications for palliative care nurse practitioner</w:t>
      </w:r>
      <w:bookmarkEnd w:id="23"/>
    </w:p>
    <w:p>
      <w:pPr>
        <w:pStyle w:val="Compact"/>
        <w:numPr>
          <w:numId w:val="1002"/>
          <w:ilvl w:val="0"/>
        </w:numPr>
      </w:pPr>
      <w:r>
        <w:t xml:space="preserve">ACNP, AGACNP, AGNP, PNP, or PNP-AC board certification preferred based population served</w:t>
      </w:r>
    </w:p>
    <w:p>
      <w:pPr>
        <w:pStyle w:val="Compact"/>
        <w:numPr>
          <w:numId w:val="1002"/>
          <w:ilvl w:val="0"/>
        </w:numPr>
      </w:pPr>
      <w:r>
        <w:t xml:space="preserve">Current RN and CRNP Licensure required</w:t>
      </w:r>
    </w:p>
    <w:p>
      <w:pPr>
        <w:pStyle w:val="Compact"/>
        <w:numPr>
          <w:numId w:val="1002"/>
          <w:ilvl w:val="0"/>
        </w:numPr>
      </w:pPr>
      <w:r>
        <w:t xml:space="preserve">An established palliative care team led by our board certified palliative care physician</w:t>
      </w:r>
    </w:p>
    <w:p>
      <w:pPr>
        <w:pStyle w:val="Compact"/>
        <w:numPr>
          <w:numId w:val="1002"/>
          <w:ilvl w:val="0"/>
        </w:numPr>
      </w:pPr>
      <w:r>
        <w:t xml:space="preserve">Flexible scheduling, and 10 hour shifts</w:t>
      </w:r>
    </w:p>
    <w:p>
      <w:pPr>
        <w:pStyle w:val="Compact"/>
        <w:numPr>
          <w:numId w:val="1002"/>
          <w:ilvl w:val="0"/>
        </w:numPr>
      </w:pPr>
      <w:r>
        <w:t xml:space="preserve">Only Palliative Care program in the Lafayette area</w:t>
      </w:r>
    </w:p>
    <w:p>
      <w:pPr>
        <w:pStyle w:val="Compact"/>
        <w:numPr>
          <w:numId w:val="1002"/>
          <w:ilvl w:val="0"/>
        </w:numPr>
      </w:pPr>
      <w:r>
        <w:t xml:space="preserve">Oncology Program accredited by the Commission on Cancer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lliative-care-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lliative-care-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2021-10-28T13:21:03Z</dcterms:created>
  <dcterms:modified xsi:type="dcterms:W3CDTF">2021-10-28T13:21:03Z</dcterms:modified>
</cp:coreProperties>
</file>