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https://www.velvetjobs.com/job-descriptions/organizer</w:t>
        </w:r>
      </w:hyperlink>
    </w:p>
    <w:p>
      <w:pPr>
        <w:pStyle w:val="Heading1"/>
      </w:pPr>
      <w:bookmarkStart w:id="21" w:name="example-of-organizer-job-description"/>
      <w:r>
        <w:t xml:space="preserve">Example of Organizer Job Description</w:t>
      </w:r>
      <w:bookmarkEnd w:id="21"/>
    </w:p>
    <w:p>
      <w:pPr>
        <w:pStyle w:val="Compact"/>
      </w:pPr>
      <w:r>
        <w:t xml:space="preserve">Our company is looking for an organizer.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ganizer"/>
      <w:r>
        <w:t xml:space="preserve">Responsibilities for organizer</w:t>
      </w:r>
      <w:bookmarkEnd w:id="22"/>
    </w:p>
    <w:p>
      <w:pPr>
        <w:pStyle w:val="Compact"/>
        <w:numPr>
          <w:numId w:val="1001"/>
          <w:ilvl w:val="0"/>
        </w:numPr>
      </w:pPr>
      <w:r>
        <w:t xml:space="preserve">Develop a yearly calendar of events with major deadlines involving key stakeholders – responsible to track progress &amp; follow up</w:t>
      </w:r>
    </w:p>
    <w:p>
      <w:pPr>
        <w:pStyle w:val="Compact"/>
        <w:numPr>
          <w:numId w:val="1001"/>
          <w:ilvl w:val="0"/>
        </w:numPr>
      </w:pPr>
      <w:r>
        <w:t xml:space="preserve">Plan and run biweekly Congress Planning Team Meetings / Ensure appropriate cross functional participation in those Meetings</w:t>
      </w:r>
    </w:p>
    <w:p>
      <w:pPr>
        <w:pStyle w:val="Compact"/>
        <w:numPr>
          <w:numId w:val="1001"/>
          <w:ilvl w:val="0"/>
        </w:numPr>
      </w:pPr>
      <w:r>
        <w:t xml:space="preserve">Develop and maintain budget tracker, and complete post-event budget reconciliation, finalizing and verifying all expenses</w:t>
      </w:r>
    </w:p>
    <w:p>
      <w:pPr>
        <w:pStyle w:val="Compact"/>
        <w:numPr>
          <w:numId w:val="1001"/>
          <w:ilvl w:val="0"/>
        </w:numPr>
      </w:pPr>
      <w:r>
        <w:t xml:space="preserve">Research and analyze target audiences and tradeshows to recommend/choose appropriate marketing mediums to impact engagement and understand amongst event attendees</w:t>
      </w:r>
    </w:p>
    <w:p>
      <w:pPr>
        <w:pStyle w:val="Compact"/>
        <w:numPr>
          <w:numId w:val="1001"/>
          <w:ilvl w:val="0"/>
        </w:numPr>
      </w:pPr>
      <w:r>
        <w:t xml:space="preserve">Identify opportunities for driving attendee interactions and efficiencies throughout the congress</w:t>
      </w:r>
    </w:p>
    <w:p>
      <w:pPr>
        <w:pStyle w:val="Compact"/>
        <w:numPr>
          <w:numId w:val="1001"/>
          <w:ilvl w:val="0"/>
        </w:numPr>
      </w:pPr>
      <w:r>
        <w:t xml:space="preserve">Research and direct execution of best practices to improve meeting services for small, mid-size and large conferences</w:t>
      </w:r>
    </w:p>
    <w:p>
      <w:pPr>
        <w:pStyle w:val="Compact"/>
        <w:numPr>
          <w:numId w:val="1001"/>
          <w:ilvl w:val="0"/>
        </w:numPr>
      </w:pPr>
      <w:r>
        <w:t xml:space="preserve">Work with compliance to ensure all Healthcare/Medtech compliance requirements are met, and complete pre and post-event compliance tasks</w:t>
      </w:r>
    </w:p>
    <w:p>
      <w:pPr>
        <w:pStyle w:val="Compact"/>
        <w:numPr>
          <w:numId w:val="1001"/>
          <w:ilvl w:val="0"/>
        </w:numPr>
      </w:pPr>
      <w:r>
        <w:t xml:space="preserve">Complete understanding of KB content owners, teams, overall content health</w:t>
      </w:r>
    </w:p>
    <w:p>
      <w:pPr>
        <w:pStyle w:val="Compact"/>
        <w:numPr>
          <w:numId w:val="1001"/>
          <w:ilvl w:val="0"/>
        </w:numPr>
      </w:pPr>
      <w:r>
        <w:t xml:space="preserve">Propagating KCS methodology through ongoing training, coaching and development programs</w:t>
      </w:r>
    </w:p>
    <w:p>
      <w:pPr>
        <w:pStyle w:val="Compact"/>
        <w:numPr>
          <w:numId w:val="1001"/>
          <w:ilvl w:val="0"/>
        </w:numPr>
      </w:pPr>
      <w:r>
        <w:t xml:space="preserve">Providing business results for the Oracle KB through regular reporting and analytics</w:t>
      </w:r>
    </w:p>
    <w:p>
      <w:pPr>
        <w:pStyle w:val="Heading2"/>
      </w:pPr>
      <w:bookmarkStart w:id="23" w:name="qualifications-for-organizer"/>
      <w:r>
        <w:t xml:space="preserve">Qualifications for organizer</w:t>
      </w:r>
      <w:bookmarkEnd w:id="23"/>
    </w:p>
    <w:p>
      <w:pPr>
        <w:pStyle w:val="Compact"/>
        <w:numPr>
          <w:numId w:val="1002"/>
          <w:ilvl w:val="0"/>
        </w:numPr>
      </w:pPr>
      <w:r>
        <w:t xml:space="preserve">1+ years of related office experience required</w:t>
      </w:r>
    </w:p>
    <w:p>
      <w:pPr>
        <w:pStyle w:val="Compact"/>
        <w:numPr>
          <w:numId w:val="1002"/>
          <w:ilvl w:val="0"/>
        </w:numPr>
      </w:pPr>
      <w:r>
        <w:t xml:space="preserve">Experience utilizing office technical tools, including office scanners, printers, and copiers required</w:t>
      </w:r>
    </w:p>
    <w:p>
      <w:pPr>
        <w:pStyle w:val="Compact"/>
        <w:numPr>
          <w:numId w:val="1002"/>
          <w:ilvl w:val="0"/>
        </w:numPr>
      </w:pPr>
      <w:r>
        <w:t xml:space="preserve">Previous experience with campaigns and legislative processes a plus</w:t>
      </w:r>
    </w:p>
    <w:p>
      <w:pPr>
        <w:pStyle w:val="Compact"/>
        <w:numPr>
          <w:numId w:val="1002"/>
          <w:ilvl w:val="0"/>
        </w:numPr>
      </w:pPr>
      <w:r>
        <w:t xml:space="preserve">Bilingual/bi-cultural applicants encouraged to apply</w:t>
      </w:r>
    </w:p>
    <w:p>
      <w:pPr>
        <w:pStyle w:val="Compact"/>
        <w:numPr>
          <w:numId w:val="1002"/>
          <w:ilvl w:val="0"/>
        </w:numPr>
      </w:pPr>
      <w:r>
        <w:t xml:space="preserve">Field Organizers and RFDs from the 2016 presidential election will be given strong preference</w:t>
      </w:r>
    </w:p>
    <w:p>
      <w:pPr>
        <w:pStyle w:val="Compact"/>
        <w:numPr>
          <w:numId w:val="1002"/>
          <w:ilvl w:val="0"/>
        </w:numPr>
      </w:pPr>
      <w:r>
        <w:t xml:space="preserve">Designed, manage, and execute a series of alumni experiences (social events, learning events, community events) that seek to build community and connection between our alumni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ganiz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ganiz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2021-10-28T12:50:03Z</dcterms:created>
  <dcterms:modified xsi:type="dcterms:W3CDTF">2021-10-28T12:50:03Z</dcterms:modified>
</cp:coreProperties>
</file>