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https://www.velvetjobs.com/job-descriptions/operations-specialist</w:t>
        </w:r>
      </w:hyperlink>
    </w:p>
    <w:p>
      <w:pPr>
        <w:pStyle w:val="Heading1"/>
      </w:pPr>
      <w:bookmarkStart w:id="21" w:name="example-of-operations-specialist-job-description"/>
      <w:r>
        <w:t xml:space="preserve">Example of Operations Specialist Job Description</w:t>
      </w:r>
      <w:bookmarkEnd w:id="21"/>
    </w:p>
    <w:p>
      <w:pPr>
        <w:pStyle w:val="Compact"/>
      </w:pPr>
      <w:r>
        <w:t xml:space="preserve">Our growing company is hiring for an operations specialist. To join our growing team, please review the list of responsibilities and qualifications.</w:t>
      </w:r>
    </w:p>
    <w:p>
      <w:pPr>
        <w:pStyle w:val="Heading2"/>
      </w:pPr>
      <w:bookmarkStart w:id="22" w:name="responsibilities-for-operations-specialist"/>
      <w:r>
        <w:t xml:space="preserve">Responsibilities for operations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Reconcile daily cash balances &amp; transactions against the custodian, and independently resolve discrepancies</w:t>
      </w:r>
    </w:p>
    <w:p>
      <w:pPr>
        <w:pStyle w:val="Compact"/>
        <w:numPr>
          <w:numId w:val="1001"/>
          <w:ilvl w:val="0"/>
        </w:numPr>
      </w:pPr>
      <w:r>
        <w:t xml:space="preserve">Reconcile daily trial balances and positions when applicable</w:t>
      </w:r>
    </w:p>
    <w:p>
      <w:pPr>
        <w:pStyle w:val="Compact"/>
        <w:numPr>
          <w:numId w:val="1001"/>
          <w:ilvl w:val="0"/>
        </w:numPr>
      </w:pPr>
      <w:r>
        <w:t xml:space="preserve">Resolve failing trades</w:t>
      </w:r>
    </w:p>
    <w:p>
      <w:pPr>
        <w:pStyle w:val="Compact"/>
        <w:numPr>
          <w:numId w:val="1001"/>
          <w:ilvl w:val="0"/>
        </w:numPr>
      </w:pPr>
      <w:r>
        <w:t xml:space="preserve">Communicate with brokers and custodians</w:t>
      </w:r>
    </w:p>
    <w:p>
      <w:pPr>
        <w:pStyle w:val="Compact"/>
        <w:numPr>
          <w:numId w:val="1001"/>
          <w:ilvl w:val="0"/>
        </w:numPr>
      </w:pPr>
      <w:r>
        <w:t xml:space="preserve">Understand tri-party relationship between the firm and custodian/prime broker</w:t>
      </w:r>
    </w:p>
    <w:p>
      <w:pPr>
        <w:pStyle w:val="Compact"/>
        <w:numPr>
          <w:numId w:val="1001"/>
          <w:ilvl w:val="0"/>
        </w:numPr>
      </w:pPr>
      <w:r>
        <w:t xml:space="preserve">Monitor for overdrafts and other potentially costly situations</w:t>
      </w:r>
    </w:p>
    <w:p>
      <w:pPr>
        <w:pStyle w:val="Compact"/>
        <w:numPr>
          <w:numId w:val="1001"/>
          <w:ilvl w:val="0"/>
        </w:numPr>
      </w:pPr>
      <w:r>
        <w:t xml:space="preserve">Act as a liaison to Portfolio Managers, brokers, and custodians for all accounting issues</w:t>
      </w:r>
    </w:p>
    <w:p>
      <w:pPr>
        <w:pStyle w:val="Compact"/>
        <w:numPr>
          <w:numId w:val="1001"/>
          <w:ilvl w:val="0"/>
        </w:numPr>
      </w:pPr>
      <w:r>
        <w:t xml:space="preserve">Reconcile daily cash balances and transactions against the custodian, and independently resolve discrepancies</w:t>
      </w:r>
    </w:p>
    <w:p>
      <w:pPr>
        <w:pStyle w:val="Compact"/>
        <w:numPr>
          <w:numId w:val="1001"/>
          <w:ilvl w:val="0"/>
        </w:numPr>
      </w:pPr>
      <w:r>
        <w:t xml:space="preserve">Understand tri-party relationships</w:t>
      </w:r>
    </w:p>
    <w:p>
      <w:pPr>
        <w:pStyle w:val="Compact"/>
        <w:numPr>
          <w:numId w:val="1001"/>
          <w:ilvl w:val="0"/>
        </w:numPr>
      </w:pPr>
      <w:r>
        <w:t xml:space="preserve">Have a working knowledge of different securities</w:t>
      </w:r>
    </w:p>
    <w:p>
      <w:pPr>
        <w:pStyle w:val="Heading2"/>
      </w:pPr>
      <w:bookmarkStart w:id="23" w:name="qualifications-for-operations-specialist"/>
      <w:r>
        <w:t xml:space="preserve">Qualifications for operations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understand and interpret applicable regulations and take the proper actions</w:t>
      </w:r>
    </w:p>
    <w:p>
      <w:pPr>
        <w:pStyle w:val="Compact"/>
        <w:numPr>
          <w:numId w:val="1002"/>
          <w:ilvl w:val="0"/>
        </w:numPr>
      </w:pPr>
      <w:r>
        <w:t xml:space="preserve">Affinity to Accounting, Tax numbers in general</w:t>
      </w:r>
    </w:p>
    <w:p>
      <w:pPr>
        <w:pStyle w:val="Compact"/>
        <w:numPr>
          <w:numId w:val="1002"/>
          <w:ilvl w:val="0"/>
        </w:numPr>
      </w:pPr>
      <w:r>
        <w:t xml:space="preserve">1-3 years of relevant experience working with equity products preferably in Asset Management</w:t>
      </w:r>
    </w:p>
    <w:p>
      <w:pPr>
        <w:pStyle w:val="Compact"/>
        <w:numPr>
          <w:numId w:val="1002"/>
          <w:ilvl w:val="0"/>
        </w:numPr>
      </w:pPr>
      <w:r>
        <w:t xml:space="preserve">Working knowledge of different securities (domestic &amp; international equity, shorts, swaps &amp; options)</w:t>
      </w:r>
    </w:p>
    <w:p>
      <w:pPr>
        <w:pStyle w:val="Compact"/>
        <w:numPr>
          <w:numId w:val="1002"/>
          <w:ilvl w:val="0"/>
        </w:numPr>
      </w:pPr>
      <w:r>
        <w:t xml:space="preserve">Understand the trade settlement process for equity securities and the necessary steps to facilitate settlement</w:t>
      </w:r>
    </w:p>
    <w:p>
      <w:pPr>
        <w:pStyle w:val="Compact"/>
        <w:numPr>
          <w:numId w:val="1002"/>
          <w:ilvl w:val="0"/>
        </w:numPr>
      </w:pPr>
      <w:r>
        <w:t xml:space="preserve">Understand corporate actions, dividends, tax reclaims, accruals, and FXs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2021-10-28T13:36:42Z</dcterms:created>
  <dcterms:modified xsi:type="dcterms:W3CDTF">2021-10-28T13:36:42Z</dcterms:modified>
</cp:coreProperties>
</file>