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https://www.velvetjobs.com/job-descriptions/operations-senior-specialist</w:t>
        </w:r>
      </w:hyperlink>
    </w:p>
    <w:p>
      <w:pPr>
        <w:pStyle w:val="Heading1"/>
      </w:pPr>
      <w:bookmarkStart w:id="21" w:name="example-of-operations-senior-specialist-job-description"/>
      <w:r>
        <w:t xml:space="preserve">Example of Operations Senior Specialist Job Description</w:t>
      </w:r>
      <w:bookmarkEnd w:id="21"/>
    </w:p>
    <w:p>
      <w:pPr>
        <w:pStyle w:val="Compact"/>
      </w:pPr>
      <w:r>
        <w:t xml:space="preserve">Our innovative and growing company is looking to fill the role of operations senior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operations-senior-specialist"/>
      <w:r>
        <w:t xml:space="preserve">Responsibilities for operations senior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Operational Analysis and Consulting</w:t>
      </w:r>
    </w:p>
    <w:p>
      <w:pPr>
        <w:pStyle w:val="Compact"/>
        <w:numPr>
          <w:numId w:val="1001"/>
          <w:ilvl w:val="0"/>
        </w:numPr>
      </w:pPr>
      <w:r>
        <w:t xml:space="preserve">CWM Operations Subject Matter Expert</w:t>
      </w:r>
    </w:p>
    <w:p>
      <w:pPr>
        <w:pStyle w:val="Compact"/>
        <w:numPr>
          <w:numId w:val="1001"/>
          <w:ilvl w:val="0"/>
        </w:numPr>
      </w:pPr>
      <w:r>
        <w:t xml:space="preserve">Responsible for driving the overall execution of the GEHC customer service contracts</w:t>
      </w:r>
    </w:p>
    <w:p>
      <w:pPr>
        <w:pStyle w:val="Compact"/>
        <w:numPr>
          <w:numId w:val="1001"/>
          <w:ilvl w:val="0"/>
        </w:numPr>
      </w:pPr>
      <w:r>
        <w:t xml:space="preserve">Assess business impact of reported incidents and assigning appropriate priority</w:t>
      </w:r>
    </w:p>
    <w:p>
      <w:pPr>
        <w:pStyle w:val="Compact"/>
        <w:numPr>
          <w:numId w:val="1001"/>
          <w:ilvl w:val="0"/>
        </w:numPr>
      </w:pPr>
      <w:r>
        <w:t xml:space="preserve">Perform basic to intermediate level of Incident Triage for infrastructure or application related incidents</w:t>
      </w:r>
    </w:p>
    <w:p>
      <w:pPr>
        <w:pStyle w:val="Compact"/>
        <w:numPr>
          <w:numId w:val="1001"/>
          <w:ilvl w:val="0"/>
        </w:numPr>
      </w:pPr>
      <w:r>
        <w:t xml:space="preserve">Leverage availabe triage tools to provide insights to support team driving towards faster resolution</w:t>
      </w:r>
    </w:p>
    <w:p>
      <w:pPr>
        <w:pStyle w:val="Compact"/>
        <w:numPr>
          <w:numId w:val="1001"/>
          <w:ilvl w:val="0"/>
        </w:numPr>
      </w:pPr>
      <w:r>
        <w:t xml:space="preserve">Establish relationships for on going Incidents such as related applications, related infrastructure, application depenedencies, related changes, prior changes, etc</w:t>
      </w:r>
    </w:p>
    <w:p>
      <w:pPr>
        <w:pStyle w:val="Compact"/>
        <w:numPr>
          <w:numId w:val="1001"/>
          <w:ilvl w:val="0"/>
        </w:numPr>
      </w:pPr>
      <w:r>
        <w:t xml:space="preserve">Lead and drive Priority 1 and Priority 2 outage bridges</w:t>
      </w:r>
    </w:p>
    <w:p>
      <w:pPr>
        <w:pStyle w:val="Compact"/>
        <w:numPr>
          <w:numId w:val="1001"/>
          <w:ilvl w:val="0"/>
        </w:numPr>
      </w:pPr>
      <w:r>
        <w:t xml:space="preserve">Have overall accountability of all incidents in the shift</w:t>
      </w:r>
    </w:p>
    <w:p>
      <w:pPr>
        <w:pStyle w:val="Compact"/>
        <w:numPr>
          <w:numId w:val="1001"/>
          <w:ilvl w:val="0"/>
        </w:numPr>
      </w:pPr>
      <w:r>
        <w:t xml:space="preserve">Timely escalation to leadership</w:t>
      </w:r>
    </w:p>
    <w:p>
      <w:pPr>
        <w:pStyle w:val="Heading2"/>
      </w:pPr>
      <w:bookmarkStart w:id="23" w:name="qualifications-for-operations-senior-specialist"/>
      <w:r>
        <w:t xml:space="preserve">Qualifications for operations senior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Oidentify and oversee the implementation of best practices</w:t>
      </w:r>
    </w:p>
    <w:p>
      <w:pPr>
        <w:pStyle w:val="Compact"/>
        <w:numPr>
          <w:numId w:val="1002"/>
          <w:ilvl w:val="0"/>
        </w:numPr>
      </w:pPr>
      <w:r>
        <w:t xml:space="preserve">Act as SME to translate business objectives into plans that can be implemented for multiple and/or larger initiatives/ projects of a complex, high risk nature, including process redesign to compliment the change management/ product support strategy for the business unit, adhering to and maintaining established standards and practices, and developing specific deliverables for large, complex, high risk initiatives</w:t>
      </w:r>
    </w:p>
    <w:p>
      <w:pPr>
        <w:pStyle w:val="Compact"/>
        <w:numPr>
          <w:numId w:val="1002"/>
          <w:ilvl w:val="0"/>
        </w:numPr>
      </w:pPr>
      <w:r>
        <w:t xml:space="preserve">Knowledge of high volumes equities trading operations particularly the practical workings of instruments such as international equities, futures, basket swaps, FX, options, CFDs, portfolio swaps &amp; vanilla OTC derivatives</w:t>
      </w:r>
    </w:p>
    <w:p>
      <w:pPr>
        <w:pStyle w:val="Compact"/>
        <w:numPr>
          <w:numId w:val="1002"/>
          <w:ilvl w:val="0"/>
        </w:numPr>
      </w:pPr>
      <w:r>
        <w:t xml:space="preserve">Exceptional and confident communications/interpersonal skills including demonstrated ability to communicate with external service providers and internal senior stakeholders</w:t>
      </w:r>
    </w:p>
    <w:p>
      <w:pPr>
        <w:pStyle w:val="Compact"/>
        <w:numPr>
          <w:numId w:val="1002"/>
          <w:ilvl w:val="0"/>
        </w:numPr>
      </w:pPr>
      <w:r>
        <w:t xml:space="preserve">Experience managing external service providers and fund administrators</w:t>
      </w:r>
    </w:p>
    <w:p>
      <w:pPr>
        <w:pStyle w:val="Compact"/>
        <w:numPr>
          <w:numId w:val="1002"/>
          <w:ilvl w:val="0"/>
        </w:numPr>
      </w:pPr>
      <w:r>
        <w:t xml:space="preserve">Experience supporting a high volume trading business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senior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senior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2021-10-28T13:03:41Z</dcterms:created>
  <dcterms:modified xsi:type="dcterms:W3CDTF">2021-10-28T13:03:41Z</dcterms:modified>
</cp:coreProperties>
</file>