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https://www.velvetjobs.com/job-descriptions/operations-senior-manager</w:t>
        </w:r>
      </w:hyperlink>
    </w:p>
    <w:p>
      <w:pPr>
        <w:pStyle w:val="Heading1"/>
      </w:pPr>
      <w:bookmarkStart w:id="21" w:name="example-of-operations-senior-manager-job-description"/>
      <w:r>
        <w:t xml:space="preserve">Example of Operations Senior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operations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senior-manager"/>
      <w:r>
        <w:t xml:space="preserve">Responsibilities for operations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senior management in implementing change and in developing the business</w:t>
      </w:r>
    </w:p>
    <w:p>
      <w:pPr>
        <w:pStyle w:val="Compact"/>
        <w:numPr>
          <w:numId w:val="1001"/>
          <w:ilvl w:val="0"/>
        </w:numPr>
      </w:pPr>
      <w:r>
        <w:t xml:space="preserve">Communicate/work with colleagues at all levels to achieve business goals, share best practice and support other teams/departments when required</w:t>
      </w:r>
    </w:p>
    <w:p>
      <w:pPr>
        <w:pStyle w:val="Compact"/>
        <w:numPr>
          <w:numId w:val="1001"/>
          <w:ilvl w:val="0"/>
        </w:numPr>
      </w:pPr>
      <w:r>
        <w:t xml:space="preserve">Developing, delivering and embedding the key strategic direction and plans for the operation in conjunction with the Fraud Operations Director</w:t>
      </w:r>
    </w:p>
    <w:p>
      <w:pPr>
        <w:pStyle w:val="Compact"/>
        <w:numPr>
          <w:numId w:val="1001"/>
          <w:ilvl w:val="0"/>
        </w:numPr>
      </w:pPr>
      <w:r>
        <w:t xml:space="preserve">Driving and delivering exceptional business performance through strong leadership and performance management to large numbers of colleagues across multiple sites over the 24 x 7 operating hours</w:t>
      </w:r>
    </w:p>
    <w:p>
      <w:pPr>
        <w:pStyle w:val="Compact"/>
        <w:numPr>
          <w:numId w:val="1001"/>
          <w:ilvl w:val="0"/>
        </w:numPr>
      </w:pPr>
      <w:r>
        <w:t xml:space="preserve">Ensuring an open and transparent risk culture operates across the business</w:t>
      </w:r>
    </w:p>
    <w:p>
      <w:pPr>
        <w:pStyle w:val="Compact"/>
        <w:numPr>
          <w:numId w:val="1001"/>
          <w:ilvl w:val="0"/>
        </w:numPr>
      </w:pPr>
      <w:r>
        <w:t xml:space="preserve">To drive, support and motivate colleagues through an evolving and changing environment</w:t>
      </w:r>
    </w:p>
    <w:p>
      <w:pPr>
        <w:pStyle w:val="Compact"/>
        <w:numPr>
          <w:numId w:val="1001"/>
          <w:ilvl w:val="0"/>
        </w:numPr>
      </w:pPr>
      <w:r>
        <w:t xml:space="preserve">To ensure a truly customer centric and empathetic approach to support victims of fraud and scams is embedded</w:t>
      </w:r>
    </w:p>
    <w:p>
      <w:pPr>
        <w:pStyle w:val="Compact"/>
        <w:numPr>
          <w:numId w:val="1001"/>
          <w:ilvl w:val="0"/>
        </w:numPr>
      </w:pPr>
      <w:r>
        <w:t xml:space="preserve">Managing senior stakeholders across the fraud ecosystem including senior executives</w:t>
      </w:r>
    </w:p>
    <w:p>
      <w:pPr>
        <w:pStyle w:val="Compact"/>
        <w:numPr>
          <w:numId w:val="1001"/>
          <w:ilvl w:val="0"/>
        </w:numPr>
      </w:pPr>
      <w:r>
        <w:t xml:space="preserve">Managing the relationship with counter-parts in other financial institutions and industry bodies</w:t>
      </w:r>
    </w:p>
    <w:p>
      <w:pPr>
        <w:pStyle w:val="Compact"/>
        <w:numPr>
          <w:numId w:val="1001"/>
          <w:ilvl w:val="0"/>
        </w:numPr>
      </w:pPr>
      <w:r>
        <w:t xml:space="preserve">A business critical role, all activity must be completed in accordance with financial regulations and group policies</w:t>
      </w:r>
    </w:p>
    <w:p>
      <w:pPr>
        <w:pStyle w:val="Heading2"/>
      </w:pPr>
      <w:bookmarkStart w:id="23" w:name="qualifications-for-operations-senior-manager"/>
      <w:r>
        <w:t xml:space="preserve">Qualifications for operations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Interacts regularly with various internal LOBs and departments to accomplish supervisory, administrative or coordination tasks</w:t>
      </w:r>
    </w:p>
    <w:p>
      <w:pPr>
        <w:pStyle w:val="Compact"/>
        <w:numPr>
          <w:numId w:val="1002"/>
          <w:ilvl w:val="0"/>
        </w:numPr>
      </w:pPr>
      <w:r>
        <w:t xml:space="preserve">Knowledge of SEC regulations and compliance programs a plus</w:t>
      </w:r>
    </w:p>
    <w:p>
      <w:pPr>
        <w:pStyle w:val="Compact"/>
        <w:numPr>
          <w:numId w:val="1002"/>
          <w:ilvl w:val="0"/>
        </w:numPr>
      </w:pPr>
      <w:r>
        <w:t xml:space="preserve">Ability to build/maintain effective relationships in a team-oriented, high demand environment</w:t>
      </w:r>
    </w:p>
    <w:p>
      <w:pPr>
        <w:pStyle w:val="Compact"/>
        <w:numPr>
          <w:numId w:val="1002"/>
          <w:ilvl w:val="0"/>
        </w:numPr>
      </w:pPr>
      <w:r>
        <w:t xml:space="preserve">Experience in a fast-paced business environment</w:t>
      </w:r>
    </w:p>
    <w:p>
      <w:pPr>
        <w:pStyle w:val="Compact"/>
        <w:numPr>
          <w:numId w:val="1002"/>
          <w:ilvl w:val="0"/>
        </w:numPr>
      </w:pPr>
      <w:r>
        <w:t xml:space="preserve">Responsibility includes ensuring robust oversight of the risk assessment and monitoring processes within Wealth Operations exist and ensuring proper identification and management of regulatory exposures and operational processes</w:t>
      </w:r>
    </w:p>
    <w:p>
      <w:pPr>
        <w:pStyle w:val="Compact"/>
        <w:numPr>
          <w:numId w:val="1002"/>
          <w:ilvl w:val="0"/>
        </w:numPr>
      </w:pPr>
      <w:r>
        <w:t xml:space="preserve">Assist in developing proactive risk processes that allow for identification and detection before an exposure or risk event occurs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2021-10-28T13:03:51Z</dcterms:created>
  <dcterms:modified xsi:type="dcterms:W3CDTF">2021-10-28T13:03:51Z</dcterms:modified>
</cp:coreProperties>
</file>