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https://www.velvetjobs.com/job-descriptions/operations-risk</w:t>
        </w:r>
      </w:hyperlink>
    </w:p>
    <w:p>
      <w:pPr>
        <w:pStyle w:val="Heading1"/>
      </w:pPr>
      <w:bookmarkStart w:id="21" w:name="example-of-operations-risk-job-description"/>
      <w:r>
        <w:t xml:space="preserve">Example of Operations Risk Job Description</w:t>
      </w:r>
      <w:bookmarkEnd w:id="21"/>
    </w:p>
    <w:p>
      <w:pPr>
        <w:pStyle w:val="Compact"/>
      </w:pPr>
      <w:r>
        <w:t xml:space="preserve">Our company is growing rapidly and is looking for an operations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risk"/>
      <w:r>
        <w:t xml:space="preserve">Responsibilities for operations risk</w:t>
      </w:r>
      <w:bookmarkEnd w:id="22"/>
    </w:p>
    <w:p>
      <w:pPr>
        <w:pStyle w:val="Compact"/>
        <w:numPr>
          <w:numId w:val="1001"/>
          <w:ilvl w:val="0"/>
        </w:numPr>
      </w:pPr>
      <w:r>
        <w:t xml:space="preserve">Develop and implement training program for operations policies and procedures</w:t>
      </w:r>
    </w:p>
    <w:p>
      <w:pPr>
        <w:pStyle w:val="Compact"/>
        <w:numPr>
          <w:numId w:val="1001"/>
          <w:ilvl w:val="0"/>
        </w:numPr>
      </w:pPr>
      <w:r>
        <w:t xml:space="preserve">Process queue items in a timely manner as measured against communicated departmental targets</w:t>
      </w:r>
    </w:p>
    <w:p>
      <w:pPr>
        <w:pStyle w:val="Compact"/>
        <w:numPr>
          <w:numId w:val="1001"/>
          <w:ilvl w:val="0"/>
        </w:numPr>
      </w:pPr>
      <w:r>
        <w:t xml:space="preserve">Process queue items such as CDD, EDD, KYC, AML, Terrorism Financing, and OFAC</w:t>
      </w:r>
    </w:p>
    <w:p>
      <w:pPr>
        <w:pStyle w:val="Compact"/>
        <w:numPr>
          <w:numId w:val="1001"/>
          <w:ilvl w:val="0"/>
        </w:numPr>
      </w:pPr>
      <w:r>
        <w:t xml:space="preserve">Transaction Monitoring in a timely manner as measured against communicated departmental targets</w:t>
      </w:r>
    </w:p>
    <w:p>
      <w:pPr>
        <w:pStyle w:val="Compact"/>
        <w:numPr>
          <w:numId w:val="1001"/>
          <w:ilvl w:val="0"/>
        </w:numPr>
      </w:pPr>
      <w:r>
        <w:t xml:space="preserve">Monitor performance across Risk Operations’ portfolio of initiatives and provide early views to gaps and opportunities versus goals</w:t>
      </w:r>
    </w:p>
    <w:p>
      <w:pPr>
        <w:pStyle w:val="Compact"/>
        <w:numPr>
          <w:numId w:val="1001"/>
          <w:ilvl w:val="0"/>
        </w:numPr>
      </w:pPr>
      <w:r>
        <w:t xml:space="preserve">Report on progress against the Risk Operations Roadmap</w:t>
      </w:r>
    </w:p>
    <w:p>
      <w:pPr>
        <w:pStyle w:val="Compact"/>
        <w:numPr>
          <w:numId w:val="1001"/>
          <w:ilvl w:val="0"/>
        </w:numPr>
      </w:pPr>
      <w:r>
        <w:t xml:space="preserve">Maintain and enhance infrastructure for the Risk Operations Group to ensure transparency of work across RO and to enable the day to day operations</w:t>
      </w:r>
    </w:p>
    <w:p>
      <w:pPr>
        <w:pStyle w:val="Compact"/>
        <w:numPr>
          <w:numId w:val="1001"/>
          <w:ilvl w:val="0"/>
        </w:numPr>
      </w:pPr>
      <w:r>
        <w:t xml:space="preserve">Manage the Risk Operations technology development budget and work with partners to ensure project spend is on track</w:t>
      </w:r>
    </w:p>
    <w:p>
      <w:pPr>
        <w:pStyle w:val="Compact"/>
        <w:numPr>
          <w:numId w:val="1001"/>
          <w:ilvl w:val="0"/>
        </w:numPr>
      </w:pPr>
      <w:r>
        <w:t xml:space="preserve">Maintain and enhance the Risk Operations Dashboard to provide insights on performance on key metrics across RO</w:t>
      </w:r>
    </w:p>
    <w:p>
      <w:pPr>
        <w:pStyle w:val="Compact"/>
        <w:numPr>
          <w:numId w:val="1001"/>
          <w:ilvl w:val="0"/>
        </w:numPr>
      </w:pPr>
      <w:r>
        <w:t xml:space="preserve">Draft clear communications regarding Risk Operations’ strategic objectives and key priorities for distribution to Risk Operations employees</w:t>
      </w:r>
    </w:p>
    <w:p>
      <w:pPr>
        <w:pStyle w:val="Heading2"/>
      </w:pPr>
      <w:bookmarkStart w:id="23" w:name="qualifications-for-operations-risk"/>
      <w:r>
        <w:t xml:space="preserve">Qualifications for operations risk</w:t>
      </w:r>
      <w:bookmarkEnd w:id="23"/>
    </w:p>
    <w:p>
      <w:pPr>
        <w:pStyle w:val="Compact"/>
        <w:numPr>
          <w:numId w:val="1002"/>
          <w:ilvl w:val="0"/>
        </w:numPr>
      </w:pPr>
      <w:r>
        <w:t xml:space="preserve">Senior executives across T&amp;O</w:t>
      </w:r>
    </w:p>
    <w:p>
      <w:pPr>
        <w:pStyle w:val="Compact"/>
        <w:numPr>
          <w:numId w:val="1002"/>
          <w:ilvl w:val="0"/>
        </w:numPr>
      </w:pPr>
      <w:r>
        <w:t xml:space="preserve">The ideal person at least 8 years related banking</w:t>
      </w:r>
    </w:p>
    <w:p>
      <w:pPr>
        <w:pStyle w:val="Compact"/>
        <w:numPr>
          <w:numId w:val="1002"/>
          <w:ilvl w:val="0"/>
        </w:numPr>
      </w:pPr>
      <w:r>
        <w:t xml:space="preserve">Flexibility and resilience when faced with obstacles, resourcefulness</w:t>
      </w:r>
    </w:p>
    <w:p>
      <w:pPr>
        <w:pStyle w:val="Compact"/>
        <w:numPr>
          <w:numId w:val="1002"/>
          <w:ilvl w:val="0"/>
        </w:numPr>
      </w:pPr>
      <w:r>
        <w:t xml:space="preserve">A strong history of continuous improvement and individual learning</w:t>
      </w:r>
    </w:p>
    <w:p>
      <w:pPr>
        <w:pStyle w:val="Compact"/>
        <w:numPr>
          <w:numId w:val="1002"/>
          <w:ilvl w:val="0"/>
        </w:numPr>
      </w:pPr>
      <w:r>
        <w:t xml:space="preserve">Experience leading a matrix team and using influence to achieve goals</w:t>
      </w:r>
    </w:p>
    <w:p>
      <w:pPr>
        <w:pStyle w:val="Compact"/>
        <w:numPr>
          <w:numId w:val="1002"/>
          <w:ilvl w:val="0"/>
        </w:numPr>
      </w:pPr>
      <w:r>
        <w:t xml:space="preserve">Intermediate to advanced experience with Excel, Word and PowerPoint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2021-10-28T13:01:57Z</dcterms:created>
  <dcterms:modified xsi:type="dcterms:W3CDTF">2021-10-28T13:01:57Z</dcterms:modified>
</cp:coreProperties>
</file>