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https://www.velvetjobs.com/job-descriptions/operations-data-quality-management</w:t>
        </w:r>
      </w:hyperlink>
    </w:p>
    <w:p>
      <w:pPr>
        <w:pStyle w:val="Heading1"/>
      </w:pPr>
      <w:bookmarkStart w:id="21" w:name="example-of-operations-data-quality-management-job-description"/>
      <w:r>
        <w:t xml:space="preserve">Example of Operations Data Quality Management Job Description</w:t>
      </w:r>
      <w:bookmarkEnd w:id="21"/>
    </w:p>
    <w:p>
      <w:pPr>
        <w:pStyle w:val="Compact"/>
      </w:pPr>
      <w:r>
        <w:t xml:space="preserve">Our growing company is looking to fill the role of operations data quality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data-quality-management"/>
      <w:r>
        <w:t xml:space="preserve">Responsibilities for operations data quality management</w:t>
      </w:r>
      <w:bookmarkEnd w:id="22"/>
    </w:p>
    <w:p>
      <w:pPr>
        <w:pStyle w:val="Compact"/>
        <w:numPr>
          <w:numId w:val="1001"/>
          <w:ilvl w:val="0"/>
        </w:numPr>
      </w:pPr>
      <w:r>
        <w:t xml:space="preserve">Engage with firm and industry dialogue to identify and analyse future regulatory impacts and ensure expectations of relevant stakeholders are managed and necessary long term preparations are made</w:t>
      </w:r>
    </w:p>
    <w:p>
      <w:pPr>
        <w:pStyle w:val="Compact"/>
        <w:numPr>
          <w:numId w:val="1001"/>
          <w:ilvl w:val="0"/>
        </w:numPr>
      </w:pPr>
      <w:r>
        <w:t xml:space="preserve">Define and agree deliverables for implementation of changes to process, systems, reference data and controls to meet new regulatory obligations in a timely fashion in conjunction with change management group</w:t>
      </w:r>
    </w:p>
    <w:p>
      <w:pPr>
        <w:pStyle w:val="Compact"/>
        <w:numPr>
          <w:numId w:val="1001"/>
          <w:ilvl w:val="0"/>
        </w:numPr>
      </w:pPr>
      <w:r>
        <w:t xml:space="preserve">Oversee creation and execution of plans &amp; artefacts to deliver versus obligations and escalate risks and issues</w:t>
      </w:r>
    </w:p>
    <w:p>
      <w:pPr>
        <w:pStyle w:val="Compact"/>
        <w:numPr>
          <w:numId w:val="1001"/>
          <w:ilvl w:val="0"/>
        </w:numPr>
      </w:pPr>
      <w:r>
        <w:t xml:space="preserve">Prepare to gain a comprehensive understanding of various GS business groups and client on-boarding process</w:t>
      </w:r>
    </w:p>
    <w:p>
      <w:pPr>
        <w:pStyle w:val="Compact"/>
        <w:numPr>
          <w:numId w:val="1001"/>
          <w:ilvl w:val="0"/>
        </w:numPr>
      </w:pPr>
      <w:r>
        <w:t xml:space="preserve">Ongoing maintenance of client account data</w:t>
      </w:r>
    </w:p>
    <w:p>
      <w:pPr>
        <w:pStyle w:val="Compact"/>
        <w:numPr>
          <w:numId w:val="1001"/>
          <w:ilvl w:val="0"/>
        </w:numPr>
      </w:pPr>
      <w:r>
        <w:t xml:space="preserve">Manage the periodic updates and maintenance of entity regulatory data attributes including SSIs etc</w:t>
      </w:r>
    </w:p>
    <w:p>
      <w:pPr>
        <w:pStyle w:val="Compact"/>
        <w:numPr>
          <w:numId w:val="1001"/>
          <w:ilvl w:val="0"/>
        </w:numPr>
      </w:pPr>
      <w:r>
        <w:t xml:space="preserve">Develop expertise in the Firm?s Know Your Customer/Customer Identification due diligence policies</w:t>
      </w:r>
    </w:p>
    <w:p>
      <w:pPr>
        <w:pStyle w:val="Compact"/>
        <w:numPr>
          <w:numId w:val="1001"/>
          <w:ilvl w:val="0"/>
        </w:numPr>
      </w:pPr>
      <w:r>
        <w:t xml:space="preserve">Prepare to gain a comprehensive understanding of the pre-trade life cycle and onboarding workflow across a variety of clients and products</w:t>
      </w:r>
    </w:p>
    <w:p>
      <w:pPr>
        <w:pStyle w:val="Compact"/>
        <w:numPr>
          <w:numId w:val="1001"/>
          <w:ilvl w:val="0"/>
        </w:numPr>
      </w:pPr>
      <w:r>
        <w:t xml:space="preserve">Perform “Know-Your Client”, Anti-Money Laundering/ Customer Identification Due Diligence reviews and ensure compliance with federal regulations such as EMIR, Dodd-Frank, FINRA</w:t>
      </w:r>
    </w:p>
    <w:p>
      <w:pPr>
        <w:pStyle w:val="Compact"/>
        <w:numPr>
          <w:numId w:val="1001"/>
          <w:ilvl w:val="0"/>
        </w:numPr>
      </w:pPr>
      <w:r>
        <w:t xml:space="preserve">Leverage your analytical skills to identify commercial opportunities, drive process improvements and proactively identify and mitigate risks</w:t>
      </w:r>
    </w:p>
    <w:p>
      <w:pPr>
        <w:pStyle w:val="Heading2"/>
      </w:pPr>
      <w:bookmarkStart w:id="23" w:name="qualifications-for-operations-data-quality-management"/>
      <w:r>
        <w:t xml:space="preserve">Qualifications for operations data quality management</w:t>
      </w:r>
      <w:bookmarkEnd w:id="23"/>
    </w:p>
    <w:p>
      <w:pPr>
        <w:pStyle w:val="Compact"/>
        <w:numPr>
          <w:numId w:val="1002"/>
          <w:ilvl w:val="0"/>
        </w:numPr>
      </w:pPr>
      <w:r>
        <w:t xml:space="preserve">Ability to multi-task, prioritize, and thrive in a fast-paced environment</w:t>
      </w:r>
    </w:p>
    <w:p>
      <w:pPr>
        <w:pStyle w:val="Compact"/>
        <w:numPr>
          <w:numId w:val="1002"/>
          <w:ilvl w:val="0"/>
        </w:numPr>
      </w:pPr>
      <w:r>
        <w:t xml:space="preserve">Focus on control, maintaining accuracy, and attention to detail</w:t>
      </w:r>
    </w:p>
    <w:p>
      <w:pPr>
        <w:pStyle w:val="Compact"/>
        <w:numPr>
          <w:numId w:val="1002"/>
          <w:ilvl w:val="0"/>
        </w:numPr>
      </w:pPr>
      <w:r>
        <w:t xml:space="preserve">Bachelor’s degree with a minimum of three years of relevant experience</w:t>
      </w:r>
    </w:p>
    <w:p>
      <w:pPr>
        <w:pStyle w:val="Compact"/>
        <w:numPr>
          <w:numId w:val="1002"/>
          <w:ilvl w:val="0"/>
        </w:numPr>
      </w:pPr>
      <w:r>
        <w:t xml:space="preserve">Previous experience and/or coursework in data-driven analysis and strategic thinking</w:t>
      </w:r>
    </w:p>
    <w:p>
      <w:pPr>
        <w:pStyle w:val="Compact"/>
        <w:numPr>
          <w:numId w:val="1002"/>
          <w:ilvl w:val="0"/>
        </w:numPr>
      </w:pPr>
      <w:r>
        <w:t xml:space="preserve">Bachelor’s degree with a minimum of three years of experience in financial services or relevant function</w:t>
      </w:r>
    </w:p>
    <w:p>
      <w:pPr>
        <w:pStyle w:val="Compact"/>
        <w:numPr>
          <w:numId w:val="1002"/>
          <w:ilvl w:val="0"/>
        </w:numPr>
      </w:pPr>
      <w:r>
        <w:t xml:space="preserve">Risk assessment experience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data-quality-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data-quality-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2021-10-28T18:30:52Z</dcterms:created>
  <dcterms:modified xsi:type="dcterms:W3CDTF">2021-10-28T18:30:52Z</dcterms:modified>
</cp:coreProperties>
</file>