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https://www.velvetjobs.com/job-descriptions/operations-control</w:t>
        </w:r>
      </w:hyperlink>
    </w:p>
    <w:p>
      <w:pPr>
        <w:pStyle w:val="Heading1"/>
      </w:pPr>
      <w:bookmarkStart w:id="21" w:name="example-of-operations-control-job-description"/>
      <w:r>
        <w:t xml:space="preserve">Example of Operations Control Job Description</w:t>
      </w:r>
      <w:bookmarkEnd w:id="21"/>
    </w:p>
    <w:p>
      <w:pPr>
        <w:pStyle w:val="Compact"/>
      </w:pPr>
      <w:r>
        <w:t xml:space="preserve">Our growing company is searching for experienced candidates for the position of operations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control"/>
      <w:r>
        <w:t xml:space="preserve">Responsibilities for operations control</w:t>
      </w:r>
      <w:bookmarkEnd w:id="22"/>
    </w:p>
    <w:p>
      <w:pPr>
        <w:pStyle w:val="Compact"/>
        <w:numPr>
          <w:numId w:val="1001"/>
          <w:ilvl w:val="0"/>
        </w:numPr>
      </w:pPr>
      <w:r>
        <w:t xml:space="preserve">Support regulatory requests and initiatives, such as Rate Cases, grid modernization initiatives and activities, and other regulatory filings</w:t>
      </w:r>
    </w:p>
    <w:p>
      <w:pPr>
        <w:pStyle w:val="Compact"/>
        <w:numPr>
          <w:numId w:val="1001"/>
          <w:ilvl w:val="0"/>
        </w:numPr>
      </w:pPr>
      <w:r>
        <w:t xml:space="preserve">Work closely with the Financial Budget Analyst to facilitate the annual financial planning process for CCO</w:t>
      </w:r>
    </w:p>
    <w:p>
      <w:pPr>
        <w:pStyle w:val="Compact"/>
        <w:numPr>
          <w:numId w:val="1001"/>
          <w:ilvl w:val="0"/>
        </w:numPr>
      </w:pPr>
      <w:r>
        <w:t xml:space="preserve">Gather and prepare materials for departmental Staff Meetings, executive monthly Cadence Meetings, monthly Budget Review Meetings</w:t>
      </w:r>
    </w:p>
    <w:p>
      <w:pPr>
        <w:pStyle w:val="Compact"/>
        <w:numPr>
          <w:numId w:val="1001"/>
          <w:ilvl w:val="0"/>
        </w:numPr>
      </w:pPr>
      <w:r>
        <w:t xml:space="preserve">Provide CCO representation on various internal and external groups and committees, to ensure the interests of CCO are represented</w:t>
      </w:r>
    </w:p>
    <w:p>
      <w:pPr>
        <w:pStyle w:val="Compact"/>
        <w:numPr>
          <w:numId w:val="1001"/>
          <w:ilvl w:val="0"/>
        </w:numPr>
      </w:pPr>
      <w:r>
        <w:t xml:space="preserve">Act as CCO’s Compliance Champion and lead all compliance initiatives, including coordination of CCO’s Certificate of Assurance (CoA)</w:t>
      </w:r>
    </w:p>
    <w:p>
      <w:pPr>
        <w:pStyle w:val="Compact"/>
        <w:numPr>
          <w:numId w:val="1001"/>
          <w:ilvl w:val="0"/>
        </w:numPr>
      </w:pPr>
      <w:r>
        <w:t xml:space="preserve">Develop, track, and modify safety objectives and plans lead safety enhancement initiatives</w:t>
      </w:r>
    </w:p>
    <w:p>
      <w:pPr>
        <w:pStyle w:val="Compact"/>
        <w:numPr>
          <w:numId w:val="1001"/>
          <w:ilvl w:val="0"/>
        </w:numPr>
      </w:pPr>
      <w:r>
        <w:t xml:space="preserve">Scope of responsibilities encompasses 3.0+MM customer accounts, 430+ deposit products, 13 system applications, 1+MM transactions daily, and $1+B in daily movements</w:t>
      </w:r>
    </w:p>
    <w:p>
      <w:pPr>
        <w:pStyle w:val="Compact"/>
        <w:numPr>
          <w:numId w:val="1001"/>
          <w:ilvl w:val="0"/>
        </w:numPr>
      </w:pPr>
      <w:r>
        <w:t xml:space="preserve">Keeps a detailed log of all incidents, including root causes and aging, and follows-up with IT Support in the clearance of system incidents</w:t>
      </w:r>
    </w:p>
    <w:p>
      <w:pPr>
        <w:pStyle w:val="Compact"/>
        <w:numPr>
          <w:numId w:val="1001"/>
          <w:ilvl w:val="0"/>
        </w:numPr>
      </w:pPr>
      <w:r>
        <w:t xml:space="preserve">Assist in the development and testing/certification of new accounting processes and controls</w:t>
      </w:r>
    </w:p>
    <w:p>
      <w:pPr>
        <w:pStyle w:val="Compact"/>
        <w:numPr>
          <w:numId w:val="1001"/>
          <w:ilvl w:val="0"/>
        </w:numPr>
      </w:pPr>
      <w:r>
        <w:t xml:space="preserve">Conducts Internal Control Assessment and Certification process of Financial and Operational Controls</w:t>
      </w:r>
    </w:p>
    <w:p>
      <w:pPr>
        <w:pStyle w:val="Heading2"/>
      </w:pPr>
      <w:bookmarkStart w:id="23" w:name="qualifications-for-operations-control"/>
      <w:r>
        <w:t xml:space="preserve">Qualifications for operations control</w:t>
      </w:r>
      <w:bookmarkEnd w:id="23"/>
    </w:p>
    <w:p>
      <w:pPr>
        <w:pStyle w:val="Compact"/>
        <w:numPr>
          <w:numId w:val="1002"/>
          <w:ilvl w:val="0"/>
        </w:numPr>
      </w:pPr>
      <w:r>
        <w:t xml:space="preserve">Minimum of five (5) years’ experience in functions such as vehicle management policies and procedures</w:t>
      </w:r>
    </w:p>
    <w:p>
      <w:pPr>
        <w:pStyle w:val="Compact"/>
        <w:numPr>
          <w:numId w:val="1002"/>
          <w:ilvl w:val="0"/>
        </w:numPr>
      </w:pPr>
      <w:r>
        <w:t xml:space="preserve">Monitor and report firms substantial equity positions and trading activity in accordance with various regulatory position requirements</w:t>
      </w:r>
    </w:p>
    <w:p>
      <w:pPr>
        <w:pStyle w:val="Compact"/>
        <w:numPr>
          <w:numId w:val="1002"/>
          <w:ilvl w:val="0"/>
        </w:numPr>
      </w:pPr>
      <w:r>
        <w:t xml:space="preserve">Research short position reports and complete regulatory filings</w:t>
      </w:r>
    </w:p>
    <w:p>
      <w:pPr>
        <w:pStyle w:val="Compact"/>
        <w:numPr>
          <w:numId w:val="1002"/>
          <w:ilvl w:val="0"/>
        </w:numPr>
      </w:pPr>
      <w:r>
        <w:t xml:space="preserve">Good experience in audit, compliance or internal controls is a plus</w:t>
      </w:r>
    </w:p>
    <w:p>
      <w:pPr>
        <w:pStyle w:val="Compact"/>
        <w:numPr>
          <w:numId w:val="1002"/>
          <w:ilvl w:val="0"/>
        </w:numPr>
      </w:pPr>
      <w:r>
        <w:t xml:space="preserve">Liaison with Legal and Compliance and IT to analyze, interpret and incorporate market and regulatory changes from regulators</w:t>
      </w:r>
    </w:p>
    <w:p>
      <w:pPr>
        <w:pStyle w:val="Compact"/>
        <w:numPr>
          <w:numId w:val="1002"/>
          <w:ilvl w:val="0"/>
        </w:numPr>
      </w:pPr>
      <w:r>
        <w:t xml:space="preserve">We will be training the incumbent to meet our requirements, therefore extensive knowledge of the CSA operations is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