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https://www.velvetjobs.com/job-descriptions/operations-associate-director</w:t>
        </w:r>
      </w:hyperlink>
    </w:p>
    <w:p>
      <w:pPr>
        <w:pStyle w:val="Heading1"/>
      </w:pPr>
      <w:bookmarkStart w:id="21" w:name="example-of-operations-associate-director-job-description"/>
      <w:r>
        <w:t xml:space="preserve">Example of Operations Associate Director Job Description</w:t>
      </w:r>
      <w:bookmarkEnd w:id="21"/>
    </w:p>
    <w:p>
      <w:pPr>
        <w:pStyle w:val="Compact"/>
      </w:pPr>
      <w:r>
        <w:t xml:space="preserve">Our company is looking for an operations associate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associate-director"/>
      <w:r>
        <w:t xml:space="preserve">Responsibilities for operations associate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development and implementation of standardized sample program work instructions and procedures to ensure compliance with corporate procedures</w:t>
      </w:r>
    </w:p>
    <w:p>
      <w:pPr>
        <w:pStyle w:val="Compact"/>
        <w:numPr>
          <w:numId w:val="1001"/>
          <w:ilvl w:val="0"/>
        </w:numPr>
      </w:pPr>
      <w:r>
        <w:t xml:space="preserve">Work with staff to develop objective performance measurements across all sites, to ensure consistent, high-quality evaluation and goal setting for all employees</w:t>
      </w:r>
    </w:p>
    <w:p>
      <w:pPr>
        <w:pStyle w:val="Compact"/>
        <w:numPr>
          <w:numId w:val="1001"/>
          <w:ilvl w:val="0"/>
        </w:numPr>
      </w:pPr>
      <w:r>
        <w:t xml:space="preserve">Manage and oversee the day to day operations of Sarilumab and Dupilumab reimbursement support, clinical services, bridge product and patient assistance programs to budget and performance metrics</w:t>
      </w:r>
    </w:p>
    <w:p>
      <w:pPr>
        <w:pStyle w:val="Compact"/>
        <w:numPr>
          <w:numId w:val="1001"/>
          <w:ilvl w:val="0"/>
        </w:numPr>
      </w:pPr>
      <w:r>
        <w:t xml:space="preserve">Drive initiatives to ensure the Patient Support Programs provides best in class support to minimize reimbursement as a barrier in the physician office setting and enhance overall patient access to therapy</w:t>
      </w:r>
    </w:p>
    <w:p>
      <w:pPr>
        <w:pStyle w:val="Compact"/>
        <w:numPr>
          <w:numId w:val="1001"/>
          <w:ilvl w:val="0"/>
        </w:numPr>
      </w:pPr>
      <w:r>
        <w:t xml:space="preserve">Understand and analyze program data to effectively communicate information on a consistent basis to different functional areas in the commercial organization (sr</w:t>
      </w:r>
    </w:p>
    <w:p>
      <w:pPr>
        <w:pStyle w:val="Compact"/>
        <w:numPr>
          <w:numId w:val="1001"/>
          <w:ilvl w:val="0"/>
        </w:numPr>
      </w:pPr>
      <w:r>
        <w:t xml:space="preserve">Manage MBA and Alumni Coaching program operations including oversight of 38 contract or LHT coaches and managing communications to all coaches (including 14 HU employees)</w:t>
      </w:r>
    </w:p>
    <w:p>
      <w:pPr>
        <w:pStyle w:val="Compact"/>
        <w:numPr>
          <w:numId w:val="1001"/>
          <w:ilvl w:val="0"/>
        </w:numPr>
      </w:pPr>
      <w:r>
        <w:t xml:space="preserve">Recruit, assist in hiring and onboarding of new coaches needed to balance the coaching portfolio based on changing MBA and Alumni career interests and needs</w:t>
      </w:r>
    </w:p>
    <w:p>
      <w:pPr>
        <w:pStyle w:val="Compact"/>
        <w:numPr>
          <w:numId w:val="1001"/>
          <w:ilvl w:val="0"/>
        </w:numPr>
      </w:pPr>
      <w:r>
        <w:t xml:space="preserve">Recruit and coordinate coaches to staff all coach-led programs including Alumni reunion coaching, Resumania, practice interviews, and all resume and cover letter reviews</w:t>
      </w:r>
    </w:p>
    <w:p>
      <w:pPr>
        <w:pStyle w:val="Compact"/>
        <w:numPr>
          <w:numId w:val="1001"/>
          <w:ilvl w:val="0"/>
        </w:numPr>
      </w:pPr>
      <w:r>
        <w:t xml:space="preserve">Train and supervise two Coaching Coordinators who manage program logistics and data analysis</w:t>
      </w:r>
    </w:p>
    <w:p>
      <w:pPr>
        <w:pStyle w:val="Compact"/>
        <w:numPr>
          <w:numId w:val="1001"/>
          <w:ilvl w:val="0"/>
        </w:numPr>
      </w:pPr>
      <w:r>
        <w:t xml:space="preserve">Evaluate coaching effectiveness and oversee all program analytics (appointment volume, ratings and participation at trainings) that affect coach compensation and indicate program usage</w:t>
      </w:r>
    </w:p>
    <w:p>
      <w:pPr>
        <w:pStyle w:val="Heading2"/>
      </w:pPr>
      <w:bookmarkStart w:id="23" w:name="qualifications-for-operations-associate-director"/>
      <w:r>
        <w:t xml:space="preserve">Qualifications for operations associate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authoring and/or reviewing relevant IND/BLA sections and generating responses to global regulatory agencies</w:t>
      </w:r>
    </w:p>
    <w:p>
      <w:pPr>
        <w:pStyle w:val="Compact"/>
        <w:numPr>
          <w:numId w:val="1002"/>
          <w:ilvl w:val="0"/>
        </w:numPr>
      </w:pPr>
      <w:r>
        <w:t xml:space="preserve">Routine interactions with internal and external operations, engineering, quality and technical groups</w:t>
      </w:r>
    </w:p>
    <w:p>
      <w:pPr>
        <w:pStyle w:val="Compact"/>
        <w:numPr>
          <w:numId w:val="1002"/>
          <w:ilvl w:val="0"/>
        </w:numPr>
      </w:pPr>
      <w:r>
        <w:t xml:space="preserve">Routine progress reports and updates addressing ongoing technology transfers and manufacturing campaigns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collaboration with support groups, including QA, QC, Manufacturing Operations, Regulatory Affairs, Supply Chain, Engineering, Facilities, Biologics Outsourcing and Biologics Process Development</w:t>
      </w:r>
    </w:p>
    <w:p>
      <w:pPr>
        <w:pStyle w:val="Compact"/>
        <w:numPr>
          <w:numId w:val="1002"/>
          <w:ilvl w:val="0"/>
        </w:numPr>
      </w:pPr>
      <w:r>
        <w:t xml:space="preserve">Work closely with CMC Project Teams and Regulatory Affairs to aid in the delivery of high quality regulatory submissions</w:t>
      </w:r>
    </w:p>
    <w:p>
      <w:pPr>
        <w:pStyle w:val="Compact"/>
        <w:numPr>
          <w:numId w:val="1002"/>
          <w:ilvl w:val="0"/>
        </w:numPr>
      </w:pPr>
      <w:r>
        <w:t xml:space="preserve">Manage interactions with contract manufactures (CMOs)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ssociat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ssociat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2021-10-28T18:30:02Z</dcterms:created>
  <dcterms:modified xsi:type="dcterms:W3CDTF">2021-10-28T18:30:02Z</dcterms:modified>
</cp:coreProperties>
</file>