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https://www.velvetjobs.com/job-descriptions/operations-associate-director</w:t>
        </w:r>
      </w:hyperlink>
    </w:p>
    <w:p>
      <w:pPr>
        <w:pStyle w:val="Heading1"/>
      </w:pPr>
      <w:bookmarkStart w:id="21" w:name="example-of-operations-associate-director-job-description"/>
      <w:r>
        <w:t xml:space="preserve">Example of Operations Associate Director Job Description</w:t>
      </w:r>
      <w:bookmarkEnd w:id="21"/>
    </w:p>
    <w:p>
      <w:pPr>
        <w:pStyle w:val="Compact"/>
      </w:pPr>
      <w:r>
        <w:t xml:space="preserve">Our growing company is looking to fill the role of operations associate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associate-director"/>
      <w:r>
        <w:t xml:space="preserve">Responsibilities for operations associate director</w:t>
      </w:r>
      <w:bookmarkEnd w:id="22"/>
    </w:p>
    <w:p>
      <w:pPr>
        <w:pStyle w:val="Compact"/>
        <w:numPr>
          <w:numId w:val="1001"/>
          <w:ilvl w:val="0"/>
        </w:numPr>
      </w:pPr>
      <w:r>
        <w:t xml:space="preserve">Monitor overall performance of services in real time</w:t>
      </w:r>
    </w:p>
    <w:p>
      <w:pPr>
        <w:pStyle w:val="Compact"/>
        <w:numPr>
          <w:numId w:val="1001"/>
          <w:ilvl w:val="0"/>
        </w:numPr>
      </w:pPr>
      <w:r>
        <w:t xml:space="preserve">Global focus on incidents and requests with the ability to work across regions and in collaboration with other SDMs ( Service Delivery Managers) in other regions</w:t>
      </w:r>
    </w:p>
    <w:p>
      <w:pPr>
        <w:pStyle w:val="Compact"/>
        <w:numPr>
          <w:numId w:val="1001"/>
          <w:ilvl w:val="0"/>
        </w:numPr>
      </w:pPr>
      <w:r>
        <w:t xml:space="preserve">Manage the local but globally aligned IT support group, supporting users in several countries—providing support via phone and email</w:t>
      </w:r>
    </w:p>
    <w:p>
      <w:pPr>
        <w:pStyle w:val="Compact"/>
        <w:numPr>
          <w:numId w:val="1001"/>
          <w:ilvl w:val="0"/>
        </w:numPr>
      </w:pPr>
      <w:r>
        <w:t xml:space="preserve">Manage IT Purchasing for EMEA</w:t>
      </w:r>
    </w:p>
    <w:p>
      <w:pPr>
        <w:pStyle w:val="Compact"/>
        <w:numPr>
          <w:numId w:val="1001"/>
          <w:ilvl w:val="0"/>
        </w:numPr>
      </w:pPr>
      <w:r>
        <w:t xml:space="preserve">Investigates site problems to provide solutions to complex and recurring problems</w:t>
      </w:r>
    </w:p>
    <w:p>
      <w:pPr>
        <w:pStyle w:val="Compact"/>
        <w:numPr>
          <w:numId w:val="1001"/>
          <w:ilvl w:val="0"/>
        </w:numPr>
      </w:pPr>
      <w:r>
        <w:t xml:space="preserve">Supports technical transfer of manufacturing processes to other facilities including support to external clients/projects</w:t>
      </w:r>
    </w:p>
    <w:p>
      <w:pPr>
        <w:pStyle w:val="Compact"/>
        <w:numPr>
          <w:numId w:val="1001"/>
          <w:ilvl w:val="0"/>
        </w:numPr>
      </w:pPr>
      <w:r>
        <w:t xml:space="preserve">Assists in transfer of new technology from Process Development to Manufacturing</w:t>
      </w:r>
    </w:p>
    <w:p>
      <w:pPr>
        <w:pStyle w:val="Compact"/>
        <w:numPr>
          <w:numId w:val="1001"/>
          <w:ilvl w:val="0"/>
        </w:numPr>
      </w:pPr>
      <w:r>
        <w:t xml:space="preserve">Supports technical transfer of test methods within Gilead to other locations/operations and provides on-site CMC support</w:t>
      </w:r>
    </w:p>
    <w:p>
      <w:pPr>
        <w:pStyle w:val="Compact"/>
        <w:numPr>
          <w:numId w:val="1001"/>
          <w:ilvl w:val="0"/>
        </w:numPr>
      </w:pPr>
      <w:r>
        <w:t xml:space="preserve">Assesses feasibility of new improved processes and conducts critical review of data/trends</w:t>
      </w:r>
    </w:p>
    <w:p>
      <w:pPr>
        <w:pStyle w:val="Compact"/>
        <w:numPr>
          <w:numId w:val="1001"/>
          <w:ilvl w:val="0"/>
        </w:numPr>
      </w:pPr>
      <w:r>
        <w:t xml:space="preserve">Evaluates use of alternate Raw Materials and supports QC on technical problems</w:t>
      </w:r>
    </w:p>
    <w:p>
      <w:pPr>
        <w:pStyle w:val="Heading2"/>
      </w:pPr>
      <w:bookmarkStart w:id="23" w:name="qualifications-for-operations-associate-director"/>
      <w:r>
        <w:t xml:space="preserve">Qualifications for operations associate director</w:t>
      </w:r>
      <w:bookmarkEnd w:id="23"/>
    </w:p>
    <w:p>
      <w:pPr>
        <w:pStyle w:val="Compact"/>
        <w:numPr>
          <w:numId w:val="1002"/>
          <w:ilvl w:val="0"/>
        </w:numPr>
      </w:pPr>
      <w:r>
        <w:t xml:space="preserve">Comprehensive knowledge of all pertinent regulations</w:t>
      </w:r>
    </w:p>
    <w:p>
      <w:pPr>
        <w:pStyle w:val="Compact"/>
        <w:numPr>
          <w:numId w:val="1002"/>
          <w:ilvl w:val="0"/>
        </w:numPr>
      </w:pPr>
      <w:r>
        <w:t xml:space="preserve">Strong knowledge of IT systems and document management concepts</w:t>
      </w:r>
    </w:p>
    <w:p>
      <w:pPr>
        <w:pStyle w:val="Compact"/>
        <w:numPr>
          <w:numId w:val="1002"/>
          <w:ilvl w:val="0"/>
        </w:numPr>
      </w:pPr>
      <w:r>
        <w:t xml:space="preserve">Knowledge of FDA requirements for regulatory submissions</w:t>
      </w:r>
    </w:p>
    <w:p>
      <w:pPr>
        <w:pStyle w:val="Compact"/>
        <w:numPr>
          <w:numId w:val="1002"/>
          <w:ilvl w:val="0"/>
        </w:numPr>
      </w:pPr>
      <w:r>
        <w:t xml:space="preserve">5 years in Regulatory Affairs with demonstrated ability to interact successfully with team members and health authorities where appropriate</w:t>
      </w:r>
    </w:p>
    <w:p>
      <w:pPr>
        <w:pStyle w:val="Compact"/>
        <w:numPr>
          <w:numId w:val="1002"/>
          <w:ilvl w:val="0"/>
        </w:numPr>
      </w:pPr>
      <w:r>
        <w:t xml:space="preserve">The qualified candidate will manage a team of process engineers for cell culture and purification operations to support the Gilead Biologics internal and external manufacturing activities</w:t>
      </w:r>
    </w:p>
    <w:p>
      <w:pPr>
        <w:pStyle w:val="Compact"/>
        <w:numPr>
          <w:numId w:val="1002"/>
          <w:ilvl w:val="0"/>
        </w:numPr>
      </w:pPr>
      <w:r>
        <w:t xml:space="preserve">Candidate will be responsible for the manufacturing process facility-fit assessments and process transfer activities to Gilead Manufacturing and Contract Manufacturing Organization (CMO) facilities in support of early- and late- stage production of the Gilead Biologics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associate-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associate-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2021-10-28T13:16:52Z</dcterms:created>
  <dcterms:modified xsi:type="dcterms:W3CDTF">2021-10-28T13:16:52Z</dcterms:modified>
</cp:coreProperties>
</file>