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https://www.velvetjobs.com/job-descriptions/operations-analyst</w:t>
        </w:r>
      </w:hyperlink>
    </w:p>
    <w:p>
      <w:pPr>
        <w:pStyle w:val="Heading1"/>
      </w:pPr>
      <w:bookmarkStart w:id="21" w:name="example-of-operations-analyst-job-description"/>
      <w:r>
        <w:t xml:space="preserve">Example of Operations Analyst Job Description</w:t>
      </w:r>
      <w:bookmarkEnd w:id="21"/>
    </w:p>
    <w:p>
      <w:pPr>
        <w:pStyle w:val="Compact"/>
      </w:pPr>
      <w:r>
        <w:t xml:space="preserve">Our company is looking to fill the role of operations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nalyst"/>
      <w:r>
        <w:t xml:space="preserve">Responsibilities for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of the training programs within FCRA</w:t>
      </w:r>
    </w:p>
    <w:p>
      <w:pPr>
        <w:pStyle w:val="Compact"/>
        <w:numPr>
          <w:numId w:val="1001"/>
          <w:ilvl w:val="0"/>
        </w:numPr>
      </w:pPr>
      <w:r>
        <w:t xml:space="preserve">Special projects and ad hoc research and analysis as assigned by FCRA Senior Vice President, Vice Presidents and Director, Operations</w:t>
      </w:r>
    </w:p>
    <w:p>
      <w:pPr>
        <w:pStyle w:val="Compact"/>
        <w:numPr>
          <w:numId w:val="1001"/>
          <w:ilvl w:val="0"/>
        </w:numPr>
      </w:pPr>
      <w:r>
        <w:t xml:space="preserve">Complete daily cash and position and P&amp;L reconciliations</w:t>
      </w:r>
    </w:p>
    <w:p>
      <w:pPr>
        <w:pStyle w:val="Compact"/>
        <w:numPr>
          <w:numId w:val="1001"/>
          <w:ilvl w:val="0"/>
        </w:numPr>
      </w:pPr>
      <w:r>
        <w:t xml:space="preserve">Participate in trade entry and settlement – CDS, Bonds, Equities, Futures, FX</w:t>
      </w:r>
    </w:p>
    <w:p>
      <w:pPr>
        <w:pStyle w:val="Compact"/>
        <w:numPr>
          <w:numId w:val="1001"/>
          <w:ilvl w:val="0"/>
        </w:numPr>
      </w:pPr>
      <w:r>
        <w:t xml:space="preserve">Perform security valuation and maintenance of security master</w:t>
      </w:r>
    </w:p>
    <w:p>
      <w:pPr>
        <w:pStyle w:val="Compact"/>
        <w:numPr>
          <w:numId w:val="1001"/>
          <w:ilvl w:val="0"/>
        </w:numPr>
      </w:pPr>
      <w:r>
        <w:t xml:space="preserve">Assist with various internal reports, including P&amp;L, FX, counterparty exposure</w:t>
      </w:r>
    </w:p>
    <w:p>
      <w:pPr>
        <w:pStyle w:val="Compact"/>
        <w:numPr>
          <w:numId w:val="1001"/>
          <w:ilvl w:val="0"/>
        </w:numPr>
      </w:pPr>
      <w:r>
        <w:t xml:space="preserve">Complete daily margin processing, cash management</w:t>
      </w:r>
    </w:p>
    <w:p>
      <w:pPr>
        <w:pStyle w:val="Compact"/>
        <w:numPr>
          <w:numId w:val="1001"/>
          <w:ilvl w:val="0"/>
        </w:numPr>
      </w:pPr>
      <w:r>
        <w:t xml:space="preserve">Participate in month end reconciliations and valuation process</w:t>
      </w:r>
    </w:p>
    <w:p>
      <w:pPr>
        <w:pStyle w:val="Compact"/>
        <w:numPr>
          <w:numId w:val="1001"/>
          <w:ilvl w:val="0"/>
        </w:numPr>
      </w:pPr>
      <w:r>
        <w:t xml:space="preserve">Equity swap confirmations and settlements</w:t>
      </w:r>
    </w:p>
    <w:p>
      <w:pPr>
        <w:pStyle w:val="Compact"/>
        <w:numPr>
          <w:numId w:val="1001"/>
          <w:ilvl w:val="0"/>
        </w:numPr>
      </w:pPr>
      <w:r>
        <w:t xml:space="preserve">Coordinate settlement of derivative and swap transactions with external counterparties</w:t>
      </w:r>
    </w:p>
    <w:p>
      <w:pPr>
        <w:pStyle w:val="Heading2"/>
      </w:pPr>
      <w:bookmarkStart w:id="23" w:name="qualifications-for-operations-analyst"/>
      <w:r>
        <w:t xml:space="preserve">Qualifications for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Customer Care Portal</w:t>
      </w:r>
    </w:p>
    <w:p>
      <w:pPr>
        <w:pStyle w:val="Compact"/>
        <w:numPr>
          <w:numId w:val="1002"/>
          <w:ilvl w:val="0"/>
        </w:numPr>
      </w:pPr>
      <w:r>
        <w:t xml:space="preserve">Knowledge of Internet applications (FTP, telnet, SSH)</w:t>
      </w:r>
    </w:p>
    <w:p>
      <w:pPr>
        <w:pStyle w:val="Compact"/>
        <w:numPr>
          <w:numId w:val="1002"/>
          <w:ilvl w:val="0"/>
        </w:numPr>
      </w:pPr>
      <w:r>
        <w:t xml:space="preserve">Able to demonstrate their knowledge of the processing flows they have seen, within the front to back flow and how the technicalities of that product impact that</w:t>
      </w:r>
    </w:p>
    <w:p>
      <w:pPr>
        <w:pStyle w:val="Compact"/>
        <w:numPr>
          <w:numId w:val="1002"/>
          <w:ilvl w:val="0"/>
        </w:numPr>
      </w:pPr>
      <w:r>
        <w:t xml:space="preserve">Demonstrate a good understanding of the control and risk implications of supporting those products</w:t>
      </w:r>
    </w:p>
    <w:p>
      <w:pPr>
        <w:pStyle w:val="Compact"/>
        <w:numPr>
          <w:numId w:val="1002"/>
          <w:ilvl w:val="0"/>
        </w:numPr>
      </w:pPr>
      <w:r>
        <w:t xml:space="preserve">Data analytics capability using multiple data sets and complex models</w:t>
      </w:r>
    </w:p>
    <w:p>
      <w:pPr>
        <w:pStyle w:val="Compact"/>
        <w:numPr>
          <w:numId w:val="1002"/>
          <w:ilvl w:val="0"/>
        </w:numPr>
      </w:pPr>
      <w:r>
        <w:t xml:space="preserve">Ability to engage with multiple stakeholders, understand complexity of business process and provide clear and concise analysis/recommendations to directors in a way they can interpret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