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https://www.velvetjobs.com/job-descriptions/operations-analyst</w:t>
        </w:r>
      </w:hyperlink>
    </w:p>
    <w:p>
      <w:pPr>
        <w:pStyle w:val="Heading1"/>
      </w:pPr>
      <w:bookmarkStart w:id="21" w:name="example-of-operations-analyst-job-description"/>
      <w:r>
        <w:t xml:space="preserve">Example of Operations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operations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analyst"/>
      <w:r>
        <w:t xml:space="preserve">Responsibilities for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Assistance with opening new trading accounts at various Broker Dealers and related follow up documentation as required</w:t>
      </w:r>
    </w:p>
    <w:p>
      <w:pPr>
        <w:pStyle w:val="Compact"/>
        <w:numPr>
          <w:numId w:val="1001"/>
          <w:ilvl w:val="0"/>
        </w:numPr>
      </w:pPr>
      <w:r>
        <w:t xml:space="preserve">Support of front office for all trading related operational issues</w:t>
      </w:r>
    </w:p>
    <w:p>
      <w:pPr>
        <w:pStyle w:val="Compact"/>
        <w:numPr>
          <w:numId w:val="1001"/>
          <w:ilvl w:val="0"/>
        </w:numPr>
      </w:pPr>
      <w:r>
        <w:t xml:space="preserve">Review/affirm trade confirmations</w:t>
      </w:r>
    </w:p>
    <w:p>
      <w:pPr>
        <w:pStyle w:val="Compact"/>
        <w:numPr>
          <w:numId w:val="1001"/>
          <w:ilvl w:val="0"/>
        </w:numPr>
      </w:pPr>
      <w:r>
        <w:t xml:space="preserve">Review and completion of trade, position and cash breaks, investigating and resolving differences</w:t>
      </w:r>
    </w:p>
    <w:p>
      <w:pPr>
        <w:pStyle w:val="Compact"/>
        <w:numPr>
          <w:numId w:val="1001"/>
          <w:ilvl w:val="0"/>
        </w:numPr>
      </w:pPr>
      <w:r>
        <w:t xml:space="preserve">Resolve trader position/trade queries and providing ad hoc reports to traders</w:t>
      </w:r>
    </w:p>
    <w:p>
      <w:pPr>
        <w:pStyle w:val="Compact"/>
        <w:numPr>
          <w:numId w:val="1001"/>
          <w:ilvl w:val="0"/>
        </w:numPr>
      </w:pPr>
      <w:r>
        <w:t xml:space="preserve">Maintaining relationship with outsourced administration and prime brokerage functions, where some settlement and reconciliation procedures are performed</w:t>
      </w:r>
    </w:p>
    <w:p>
      <w:pPr>
        <w:pStyle w:val="Compact"/>
        <w:numPr>
          <w:numId w:val="1001"/>
          <w:ilvl w:val="0"/>
        </w:numPr>
      </w:pPr>
      <w:r>
        <w:t xml:space="preserve">Maintain records and inform execution desk of time-sensitive derivative expires and fixings</w:t>
      </w:r>
    </w:p>
    <w:p>
      <w:pPr>
        <w:pStyle w:val="Compact"/>
        <w:numPr>
          <w:numId w:val="1001"/>
          <w:ilvl w:val="0"/>
        </w:numPr>
      </w:pPr>
      <w:r>
        <w:t xml:space="preserve">Review and resolve all position and cash breaks from the daily reconciliations between the firm and its counterparties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traders, counter-parties and custodians/prime brokers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affirmation and settlement of all client trades</w:t>
      </w:r>
    </w:p>
    <w:p>
      <w:pPr>
        <w:pStyle w:val="Heading2"/>
      </w:pPr>
      <w:bookmarkStart w:id="23" w:name="qualifications-for-operations-analyst"/>
      <w:r>
        <w:t xml:space="preserve">Qualifications for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interpret and communicate complex information clearly and concisely</w:t>
      </w:r>
    </w:p>
    <w:p>
      <w:pPr>
        <w:pStyle w:val="Compact"/>
        <w:numPr>
          <w:numId w:val="1002"/>
          <w:ilvl w:val="0"/>
        </w:numPr>
      </w:pPr>
      <w:r>
        <w:t xml:space="preserve">University degree in business or applicable discipline preferred</w:t>
      </w:r>
    </w:p>
    <w:p>
      <w:pPr>
        <w:pStyle w:val="Compact"/>
        <w:numPr>
          <w:numId w:val="1002"/>
          <w:ilvl w:val="0"/>
        </w:numPr>
      </w:pPr>
      <w:r>
        <w:t xml:space="preserve">Canadian Securities Course and/or enrollment in CFA program would be an asset</w:t>
      </w:r>
    </w:p>
    <w:p>
      <w:pPr>
        <w:pStyle w:val="Compact"/>
        <w:numPr>
          <w:numId w:val="1002"/>
          <w:ilvl w:val="0"/>
        </w:numPr>
      </w:pPr>
      <w:r>
        <w:t xml:space="preserve">Public accounting experience with some Private Equity or administrative experience</w:t>
      </w:r>
    </w:p>
    <w:p>
      <w:pPr>
        <w:pStyle w:val="Compact"/>
        <w:numPr>
          <w:numId w:val="1002"/>
          <w:ilvl w:val="0"/>
        </w:numPr>
      </w:pPr>
      <w:r>
        <w:t xml:space="preserve">Solid knowledge of Microsoft PowerPoint and Access</w:t>
      </w:r>
    </w:p>
    <w:p>
      <w:pPr>
        <w:pStyle w:val="Compact"/>
        <w:numPr>
          <w:numId w:val="1002"/>
          <w:ilvl w:val="0"/>
        </w:numPr>
      </w:pPr>
      <w:r>
        <w:t xml:space="preserve">Minimum 3 years experience supporting large scale data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2021-10-28T13:15:01Z</dcterms:created>
  <dcterms:modified xsi:type="dcterms:W3CDTF">2021-10-28T13:15:01Z</dcterms:modified>
</cp:coreProperties>
</file>