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https://www.velvetjobs.com/job-descriptions/operations-accountant</w:t>
        </w:r>
      </w:hyperlink>
    </w:p>
    <w:p>
      <w:pPr>
        <w:pStyle w:val="Heading1"/>
      </w:pPr>
      <w:bookmarkStart w:id="21" w:name="example-of-operations-accountant-job-description"/>
      <w:r>
        <w:t xml:space="preserve">Example of Operations Accountant Job Description</w:t>
      </w:r>
      <w:bookmarkEnd w:id="21"/>
    </w:p>
    <w:p>
      <w:pPr>
        <w:pStyle w:val="Compact"/>
      </w:pPr>
      <w:r>
        <w:t xml:space="preserve">Our innovative and growing company is hiring for an operations accountant.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accountant"/>
      <w:r>
        <w:t xml:space="preserve">Responsibilities for operations accountant</w:t>
      </w:r>
      <w:bookmarkEnd w:id="22"/>
    </w:p>
    <w:p>
      <w:pPr>
        <w:pStyle w:val="Compact"/>
        <w:numPr>
          <w:numId w:val="1001"/>
          <w:ilvl w:val="0"/>
        </w:numPr>
      </w:pPr>
      <w:r>
        <w:t xml:space="preserve">Capture of all portfolio investments’ underlying valuations, primarily from GP provided Capital Accounts, using sound judgement and interpretation</w:t>
      </w:r>
    </w:p>
    <w:p>
      <w:pPr>
        <w:pStyle w:val="Compact"/>
        <w:numPr>
          <w:numId w:val="1001"/>
          <w:ilvl w:val="0"/>
        </w:numPr>
      </w:pPr>
      <w:r>
        <w:t xml:space="preserve">Collation, testing and provision of Quarterly and Annual valuations for inclusion in Accounts, LP Meetings, and ad hoc investor circulars</w:t>
      </w:r>
    </w:p>
    <w:p>
      <w:pPr>
        <w:pStyle w:val="Compact"/>
        <w:numPr>
          <w:numId w:val="1001"/>
          <w:ilvl w:val="0"/>
        </w:numPr>
      </w:pPr>
      <w:r>
        <w:t xml:space="preserve">Daily monitoring and weekly reconciliation of Coller database to that of our third party administrators</w:t>
      </w:r>
    </w:p>
    <w:p>
      <w:pPr>
        <w:pStyle w:val="Compact"/>
        <w:numPr>
          <w:numId w:val="1001"/>
          <w:ilvl w:val="0"/>
        </w:numPr>
      </w:pPr>
      <w:r>
        <w:t xml:space="preserve">Maintenance of strong internal and external relationships</w:t>
      </w:r>
    </w:p>
    <w:p>
      <w:pPr>
        <w:pStyle w:val="Compact"/>
        <w:numPr>
          <w:numId w:val="1001"/>
          <w:ilvl w:val="0"/>
        </w:numPr>
      </w:pPr>
      <w:r>
        <w:t xml:space="preserve">Aiding in forecasting and monitoring cash requirements for the Coller Funds, ensuring sufficient liquidity to meet investment costs and expenses, whilst maximising returns to investors</w:t>
      </w:r>
    </w:p>
    <w:p>
      <w:pPr>
        <w:pStyle w:val="Compact"/>
        <w:numPr>
          <w:numId w:val="1001"/>
          <w:ilvl w:val="0"/>
        </w:numPr>
      </w:pPr>
      <w:r>
        <w:t xml:space="preserve">Input to and maintenance of a sophisticated document management system</w:t>
      </w:r>
    </w:p>
    <w:p>
      <w:pPr>
        <w:pStyle w:val="Compact"/>
        <w:numPr>
          <w:numId w:val="1001"/>
          <w:ilvl w:val="0"/>
        </w:numPr>
      </w:pPr>
      <w:r>
        <w:t xml:space="preserve">Ad hoc team and analytical tasks as and when appropriate</w:t>
      </w:r>
    </w:p>
    <w:p>
      <w:pPr>
        <w:pStyle w:val="Compact"/>
        <w:numPr>
          <w:numId w:val="1001"/>
          <w:ilvl w:val="0"/>
        </w:numPr>
      </w:pPr>
      <w:r>
        <w:t xml:space="preserve">Stock Reviewing – Running Aged Stock reports and provision evaluations</w:t>
      </w:r>
    </w:p>
    <w:p>
      <w:pPr>
        <w:pStyle w:val="Compact"/>
        <w:numPr>
          <w:numId w:val="1001"/>
          <w:ilvl w:val="0"/>
        </w:numPr>
      </w:pPr>
      <w:r>
        <w:t xml:space="preserve">Scrap Management – Review aged stock to produce scrap plans, processing scrap notes and provide a full audit trail</w:t>
      </w:r>
    </w:p>
    <w:p>
      <w:pPr>
        <w:pStyle w:val="Compact"/>
        <w:numPr>
          <w:numId w:val="1001"/>
          <w:ilvl w:val="0"/>
        </w:numPr>
      </w:pPr>
      <w:r>
        <w:t xml:space="preserve">Forecasting Stock Provisions - Total ageing provisions and net scrap values calculations to provide the FC with clear indications on financial impact for the month</w:t>
      </w:r>
    </w:p>
    <w:p>
      <w:pPr>
        <w:pStyle w:val="Heading2"/>
      </w:pPr>
      <w:bookmarkStart w:id="23" w:name="qualifications-for-operations-accountant"/>
      <w:r>
        <w:t xml:space="preserve">Qualifications for operations accountant</w:t>
      </w:r>
      <w:bookmarkEnd w:id="23"/>
    </w:p>
    <w:p>
      <w:pPr>
        <w:pStyle w:val="Compact"/>
        <w:numPr>
          <w:numId w:val="1002"/>
          <w:ilvl w:val="0"/>
        </w:numPr>
      </w:pPr>
      <w:r>
        <w:t xml:space="preserve">3-5+ years of hands-on property accounting experience</w:t>
      </w:r>
    </w:p>
    <w:p>
      <w:pPr>
        <w:pStyle w:val="Compact"/>
        <w:numPr>
          <w:numId w:val="1002"/>
          <w:ilvl w:val="0"/>
        </w:numPr>
      </w:pPr>
      <w:r>
        <w:t xml:space="preserve">Experience in MS Word, MS PowerPoint MS Excel</w:t>
      </w:r>
    </w:p>
    <w:p>
      <w:pPr>
        <w:pStyle w:val="Compact"/>
        <w:numPr>
          <w:numId w:val="1002"/>
          <w:ilvl w:val="0"/>
        </w:numPr>
      </w:pPr>
      <w:r>
        <w:t xml:space="preserve">Knowledge of MIP /Sage general ledger software</w:t>
      </w:r>
    </w:p>
    <w:p>
      <w:pPr>
        <w:pStyle w:val="Compact"/>
        <w:numPr>
          <w:numId w:val="1002"/>
          <w:ilvl w:val="0"/>
        </w:numPr>
      </w:pPr>
      <w:r>
        <w:t xml:space="preserve">The Supervisor/Specialist will utilize key business knowledge to make informed decisions thereby reducing the exposure to risk whilst adhering to the strict reporting deadlines</w:t>
      </w:r>
    </w:p>
    <w:p>
      <w:pPr>
        <w:pStyle w:val="Compact"/>
        <w:numPr>
          <w:numId w:val="1002"/>
          <w:ilvl w:val="0"/>
        </w:numPr>
      </w:pPr>
      <w:r>
        <w:t xml:space="preserve">Knowledge of VAT legislation</w:t>
      </w:r>
    </w:p>
    <w:p>
      <w:pPr>
        <w:pStyle w:val="Compact"/>
        <w:numPr>
          <w:numId w:val="1002"/>
          <w:ilvl w:val="0"/>
        </w:numPr>
      </w:pPr>
      <w:r>
        <w:t xml:space="preserve">Knowledge of European indirect tax would be an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2021-10-28T13:35:22Z</dcterms:created>
  <dcterms:modified xsi:type="dcterms:W3CDTF">2021-10-28T13:35:22Z</dcterms:modified>
</cp:coreProperties>
</file>