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https://www.velvetjobs.com/job-descriptions/operational-risk-manager</w:t>
        </w:r>
      </w:hyperlink>
    </w:p>
    <w:p>
      <w:pPr>
        <w:pStyle w:val="Heading1"/>
      </w:pPr>
      <w:bookmarkStart w:id="21" w:name="example-of-operational-risk-manager-job-description"/>
      <w:r>
        <w:t xml:space="preserve">Example of Operational Risk Manager Job Description</w:t>
      </w:r>
      <w:bookmarkEnd w:id="21"/>
    </w:p>
    <w:p>
      <w:pPr>
        <w:pStyle w:val="Compact"/>
      </w:pPr>
      <w:r>
        <w:t xml:space="preserve">Our growing company is looking to fill the role of operational risk manager. To join our growing team, please review the list of responsibilities and qualifications.</w:t>
      </w:r>
    </w:p>
    <w:p>
      <w:pPr>
        <w:pStyle w:val="Heading2"/>
      </w:pPr>
      <w:bookmarkStart w:id="22" w:name="responsibilities-for-operational-risk-manager"/>
      <w:r>
        <w:t xml:space="preserve">Responsibilities for operational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maintaining the CRO FLDS intranet and SharePoint</w:t>
      </w:r>
    </w:p>
    <w:p>
      <w:pPr>
        <w:pStyle w:val="Compact"/>
        <w:numPr>
          <w:numId w:val="1001"/>
          <w:ilvl w:val="0"/>
        </w:numPr>
      </w:pPr>
      <w:r>
        <w:t xml:space="preserve">Close collaboration with CRO FLDS teams to measure, assess and report the level of compliance of CRO with regulations</w:t>
      </w:r>
    </w:p>
    <w:p>
      <w:pPr>
        <w:pStyle w:val="Compact"/>
        <w:numPr>
          <w:numId w:val="1001"/>
          <w:ilvl w:val="0"/>
        </w:numPr>
      </w:pPr>
      <w:r>
        <w:t xml:space="preserve">Proactively manages and maintains the health of business data elements - both content and metadata</w:t>
      </w:r>
    </w:p>
    <w:p>
      <w:pPr>
        <w:pStyle w:val="Compact"/>
        <w:numPr>
          <w:numId w:val="1001"/>
          <w:ilvl w:val="0"/>
        </w:numPr>
      </w:pPr>
      <w:r>
        <w:t xml:space="preserve">Ensures AoR achieves standards of data quality and integrity</w:t>
      </w:r>
    </w:p>
    <w:p>
      <w:pPr>
        <w:pStyle w:val="Compact"/>
        <w:numPr>
          <w:numId w:val="1001"/>
          <w:ilvl w:val="0"/>
        </w:numPr>
      </w:pPr>
      <w:r>
        <w:t xml:space="preserve">Directly manages junior staff and performs human resource management activities, including identifying performance problems and developing plans for remedial action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and execution of risk and control consulting activities for Supplier Risk in accordance with internal standards, relevant government statutes and regulations</w:t>
      </w:r>
    </w:p>
    <w:p>
      <w:pPr>
        <w:pStyle w:val="Compact"/>
        <w:numPr>
          <w:numId w:val="1001"/>
          <w:ilvl w:val="0"/>
        </w:numPr>
      </w:pPr>
      <w:r>
        <w:t xml:space="preserve">Establishes strong relationships with senior leaders and related control groups</w:t>
      </w:r>
    </w:p>
    <w:p>
      <w:pPr>
        <w:pStyle w:val="Compact"/>
        <w:numPr>
          <w:numId w:val="1001"/>
          <w:ilvl w:val="0"/>
        </w:numPr>
      </w:pPr>
      <w:r>
        <w:t xml:space="preserve">Works with business process owners and internal/external auditors to evaluate Supplier Risk control deficiencies, and develop risk-based solutions to address concerns</w:t>
      </w:r>
    </w:p>
    <w:p>
      <w:pPr>
        <w:pStyle w:val="Compact"/>
        <w:numPr>
          <w:numId w:val="1001"/>
          <w:ilvl w:val="0"/>
        </w:numPr>
      </w:pPr>
      <w:r>
        <w:t xml:space="preserve">Interprets, applies and recommends changes to Supplier Risk policies and procedures</w:t>
      </w:r>
    </w:p>
    <w:p>
      <w:pPr>
        <w:pStyle w:val="Compact"/>
        <w:numPr>
          <w:numId w:val="1001"/>
          <w:ilvl w:val="0"/>
        </w:numPr>
      </w:pPr>
      <w:r>
        <w:t xml:space="preserve">Uses judgment to provide an overall opinion on the business unit’s control environment and communicates findings to management</w:t>
      </w:r>
    </w:p>
    <w:p>
      <w:pPr>
        <w:pStyle w:val="Heading2"/>
      </w:pPr>
      <w:bookmarkStart w:id="23" w:name="qualifications-for-operational-risk-manager"/>
      <w:r>
        <w:t xml:space="preserve">Qualifications for operational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in legal/compliance knowledge will be advantage</w:t>
      </w:r>
    </w:p>
    <w:p>
      <w:pPr>
        <w:pStyle w:val="Compact"/>
        <w:numPr>
          <w:numId w:val="1002"/>
          <w:ilvl w:val="0"/>
        </w:numPr>
      </w:pPr>
      <w:r>
        <w:t xml:space="preserve">Solid knowledge of modern risk management theory, common practice and overall risk management system including market risk management, credit risk management operational risk management</w:t>
      </w:r>
    </w:p>
    <w:p>
      <w:pPr>
        <w:pStyle w:val="Compact"/>
        <w:numPr>
          <w:numId w:val="1002"/>
          <w:ilvl w:val="0"/>
        </w:numPr>
      </w:pPr>
      <w:r>
        <w:t xml:space="preserve">Strong proficiency in Microsoft Office Suite (PowerPoint, Excel )</w:t>
      </w:r>
    </w:p>
    <w:p>
      <w:pPr>
        <w:pStyle w:val="Compact"/>
        <w:numPr>
          <w:numId w:val="1002"/>
          <w:ilvl w:val="0"/>
        </w:numPr>
      </w:pPr>
      <w:r>
        <w:t xml:space="preserve">Bachelor’s or University degree (accounting, finance or economics) or equivalent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Finance, Management, or IT OR 5-7 years of experience required</w:t>
      </w:r>
    </w:p>
    <w:p>
      <w:pPr>
        <w:pStyle w:val="Compact"/>
        <w:numPr>
          <w:numId w:val="1002"/>
          <w:ilvl w:val="0"/>
        </w:numPr>
      </w:pPr>
      <w:r>
        <w:t xml:space="preserve">Prior experience in a reporting environment, committee support role and/or risk-based analysis role (Experience in an Insurance or Bank environment would be an asset)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al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al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2021-10-28T18:39:05Z</dcterms:created>
  <dcterms:modified xsi:type="dcterms:W3CDTF">2021-10-28T18:39:05Z</dcterms:modified>
</cp:coreProperties>
</file>