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https://www.velvetjobs.com/job-descriptions/operational-risk-controller</w:t>
        </w:r>
      </w:hyperlink>
    </w:p>
    <w:p>
      <w:pPr>
        <w:pStyle w:val="Heading1"/>
      </w:pPr>
      <w:bookmarkStart w:id="21" w:name="example-of-operational-risk-controller-job-description"/>
      <w:r>
        <w:t xml:space="preserve">Example of Operational Risk Controller Job Description</w:t>
      </w:r>
      <w:bookmarkEnd w:id="21"/>
    </w:p>
    <w:p>
      <w:pPr>
        <w:pStyle w:val="Compact"/>
      </w:pPr>
      <w:r>
        <w:t xml:space="preserve">Our growing company is searching for experienced candidates for the position of operational risk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al-risk-controller"/>
      <w:r>
        <w:t xml:space="preserve">Responsibilities for operational risk controller</w:t>
      </w:r>
      <w:bookmarkEnd w:id="22"/>
    </w:p>
    <w:p>
      <w:pPr>
        <w:pStyle w:val="Compact"/>
        <w:numPr>
          <w:numId w:val="1001"/>
          <w:ilvl w:val="0"/>
        </w:numPr>
      </w:pPr>
      <w:r>
        <w:t xml:space="preserve">Maintaining Finance Rapid Notification scenarios ensuring they are aligned to the current organizational structure and meet all appropriate crisis management requirements</w:t>
      </w:r>
    </w:p>
    <w:p>
      <w:pPr>
        <w:pStyle w:val="Compact"/>
        <w:numPr>
          <w:numId w:val="1001"/>
          <w:ilvl w:val="0"/>
        </w:numPr>
      </w:pPr>
      <w:r>
        <w:t xml:space="preserve">Providing regular BCP training/guidance to Finance Management, BCP Plan BU Coordinators/Plan Owners and Recovery Essential Personnel (REP) on overall BCP planning process and Firm and divisional BCP tools</w:t>
      </w:r>
    </w:p>
    <w:p>
      <w:pPr>
        <w:pStyle w:val="Compact"/>
        <w:numPr>
          <w:numId w:val="1001"/>
          <w:ilvl w:val="0"/>
        </w:numPr>
      </w:pPr>
      <w:r>
        <w:t xml:space="preserve">Communicating appropriately to Senior Management, Risk Leads, BCP Plan BU Coordinators/Plan Owners and REPs as necessary in preparation for or during an event (incl</w:t>
      </w:r>
    </w:p>
    <w:p>
      <w:pPr>
        <w:pStyle w:val="Compact"/>
        <w:numPr>
          <w:numId w:val="1001"/>
          <w:ilvl w:val="0"/>
        </w:numPr>
      </w:pPr>
      <w:r>
        <w:t xml:space="preserve">Monitoring, assessing and reporting on incidents with the potential to impact Finance processes</w:t>
      </w:r>
    </w:p>
    <w:p>
      <w:pPr>
        <w:pStyle w:val="Compact"/>
        <w:numPr>
          <w:numId w:val="1001"/>
          <w:ilvl w:val="0"/>
        </w:numPr>
      </w:pPr>
      <w:r>
        <w:t xml:space="preserve">Liaising with BCM Coverage Officer and Finance Senior Management on a regular basis to provide BCP status on plan refresh, testing, and other BCP matters as necessary including representing Finance at Firm BCP forums as required</w:t>
      </w:r>
    </w:p>
    <w:p>
      <w:pPr>
        <w:pStyle w:val="Compact"/>
        <w:numPr>
          <w:numId w:val="1001"/>
          <w:ilvl w:val="0"/>
        </w:numPr>
      </w:pPr>
      <w:r>
        <w:t xml:space="preserve">Completion of BCP Risk Control Self-Assessment (RCSA)</w:t>
      </w:r>
    </w:p>
    <w:p>
      <w:pPr>
        <w:pStyle w:val="Compact"/>
        <w:numPr>
          <w:numId w:val="1001"/>
          <w:ilvl w:val="0"/>
        </w:numPr>
      </w:pPr>
      <w:r>
        <w:t xml:space="preserve">Lead and/or participate in BCP Tabletop Exercises/Drills</w:t>
      </w:r>
    </w:p>
    <w:p>
      <w:pPr>
        <w:pStyle w:val="Compact"/>
        <w:numPr>
          <w:numId w:val="1001"/>
          <w:ilvl w:val="0"/>
        </w:numPr>
      </w:pPr>
      <w:r>
        <w:t xml:space="preserve">Maintain divisional BCP tools (SharePoint site, BCP Regional Dashboards, BCP refresh guide, BCP Matrix, BCP Testing Instructions, QRCs)</w:t>
      </w:r>
    </w:p>
    <w:p>
      <w:pPr>
        <w:pStyle w:val="Compact"/>
        <w:numPr>
          <w:numId w:val="1001"/>
          <w:ilvl w:val="0"/>
        </w:numPr>
      </w:pPr>
      <w:r>
        <w:t xml:space="preserve">Production of monthly BCP reporting metrics for senior management review</w:t>
      </w:r>
    </w:p>
    <w:p>
      <w:pPr>
        <w:pStyle w:val="Compact"/>
        <w:numPr>
          <w:numId w:val="1001"/>
          <w:ilvl w:val="0"/>
        </w:numPr>
      </w:pPr>
      <w:r>
        <w:t xml:space="preserve">Sharing best practices with counterparts in EMEA and Asia regions</w:t>
      </w:r>
    </w:p>
    <w:p>
      <w:pPr>
        <w:pStyle w:val="Heading2"/>
      </w:pPr>
      <w:bookmarkStart w:id="23" w:name="qualifications-for-operational-risk-controller"/>
      <w:r>
        <w:t xml:space="preserve">Qualifications for operational risk controller</w:t>
      </w:r>
      <w:bookmarkEnd w:id="23"/>
    </w:p>
    <w:p>
      <w:pPr>
        <w:pStyle w:val="Compact"/>
        <w:numPr>
          <w:numId w:val="1002"/>
          <w:ilvl w:val="0"/>
        </w:numPr>
      </w:pPr>
      <w:r>
        <w:t xml:space="preserve">Strong appreciation of operational risk concepts, with 5+ years of experience in an operational risk or internal audit type role</w:t>
      </w:r>
    </w:p>
    <w:p>
      <w:pPr>
        <w:pStyle w:val="Compact"/>
        <w:numPr>
          <w:numId w:val="1002"/>
          <w:ilvl w:val="0"/>
        </w:numPr>
      </w:pPr>
      <w:r>
        <w:t xml:space="preserve">Experience in Banking/Financial services industry is essential</w:t>
      </w:r>
    </w:p>
    <w:p>
      <w:pPr>
        <w:pStyle w:val="Compact"/>
        <w:numPr>
          <w:numId w:val="1002"/>
          <w:ilvl w:val="0"/>
        </w:numPr>
      </w:pPr>
      <w:r>
        <w:t xml:space="preserve">Extensive experience of SOX design and operational efficiency testing for ITGC Controls</w:t>
      </w:r>
    </w:p>
    <w:p>
      <w:pPr>
        <w:pStyle w:val="Compact"/>
        <w:numPr>
          <w:numId w:val="1002"/>
          <w:ilvl w:val="0"/>
        </w:numPr>
      </w:pPr>
      <w:r>
        <w:t xml:space="preserve">Outstanding analytical skills and proficient in Microsoft applications</w:t>
      </w:r>
    </w:p>
    <w:p>
      <w:pPr>
        <w:pStyle w:val="Compact"/>
        <w:numPr>
          <w:numId w:val="1002"/>
          <w:ilvl w:val="0"/>
        </w:numPr>
      </w:pPr>
      <w:r>
        <w:t xml:space="preserve">Outstanding team-player / team leading skills, Problem solving skills</w:t>
      </w:r>
    </w:p>
    <w:p>
      <w:pPr>
        <w:pStyle w:val="Compact"/>
        <w:numPr>
          <w:numId w:val="1002"/>
          <w:ilvl w:val="0"/>
        </w:numPr>
      </w:pPr>
      <w:r>
        <w:t xml:space="preserve">University Degree in banking, economics, mathematics, or related engineering or scientific fields with more than 3 years of proven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2021-10-28T13:05:54Z</dcterms:created>
  <dcterms:modified xsi:type="dcterms:W3CDTF">2021-10-28T13:05:54Z</dcterms:modified>
</cp:coreProperties>
</file>