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https://www.velvetjobs.com/job-descriptions/operational-excellence-manager</w:t>
        </w:r>
      </w:hyperlink>
    </w:p>
    <w:p>
      <w:pPr>
        <w:pStyle w:val="Heading1"/>
      </w:pPr>
      <w:bookmarkStart w:id="21" w:name="example-of-operational-excellence-manager-job-description"/>
      <w:r>
        <w:t xml:space="preserve">Example of Operational Excellence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operational excellence manager. To join our growing team, please review the list of responsibilities and qualifications.</w:t>
      </w:r>
    </w:p>
    <w:p>
      <w:pPr>
        <w:pStyle w:val="Heading2"/>
      </w:pPr>
      <w:bookmarkStart w:id="22" w:name="responsibilities-for-operational-excellence-manager"/>
      <w:r>
        <w:t xml:space="preserve">Responsibilities for operational excellence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development and implementation of a communication plan to foster the Lean Six Sigma environment and culture</w:t>
      </w:r>
    </w:p>
    <w:p>
      <w:pPr>
        <w:pStyle w:val="Compact"/>
        <w:numPr>
          <w:numId w:val="1001"/>
          <w:ilvl w:val="0"/>
        </w:numPr>
      </w:pPr>
      <w:r>
        <w:t xml:space="preserve">Provide guidance in the data acquisition, analysis, and reporting on key performance metrics as related to the 5 Pillars of True North (financial, working capital optimization, overall equipment effectiveness)</w:t>
      </w:r>
    </w:p>
    <w:p>
      <w:pPr>
        <w:pStyle w:val="Compact"/>
        <w:numPr>
          <w:numId w:val="1001"/>
          <w:ilvl w:val="0"/>
        </w:numPr>
      </w:pPr>
      <w:r>
        <w:t xml:space="preserve">Supports and Monitors continuous development of new hire Hub Training process &amp; initiatives</w:t>
      </w:r>
    </w:p>
    <w:p>
      <w:pPr>
        <w:pStyle w:val="Compact"/>
        <w:numPr>
          <w:numId w:val="1001"/>
          <w:ilvl w:val="0"/>
        </w:numPr>
      </w:pPr>
      <w:r>
        <w:t xml:space="preserve">Working with key stakeholders to identify and drive (but not necessarily action) projects within the EMEA/DE team</w:t>
      </w:r>
    </w:p>
    <w:p>
      <w:pPr>
        <w:pStyle w:val="Compact"/>
        <w:numPr>
          <w:numId w:val="1001"/>
          <w:ilvl w:val="0"/>
        </w:numPr>
      </w:pPr>
      <w:r>
        <w:t xml:space="preserve">Apply Continuous Improvement methods such as Lean, problem solving, SMED</w:t>
      </w:r>
    </w:p>
    <w:p>
      <w:pPr>
        <w:pStyle w:val="Compact"/>
        <w:numPr>
          <w:numId w:val="1001"/>
          <w:ilvl w:val="0"/>
        </w:numPr>
      </w:pPr>
      <w:r>
        <w:t xml:space="preserve">Mentors and coaches Black Belts, Green Belts, Yellow Belts and Lean Champions</w:t>
      </w:r>
    </w:p>
    <w:p>
      <w:pPr>
        <w:pStyle w:val="Compact"/>
        <w:numPr>
          <w:numId w:val="1001"/>
          <w:ilvl w:val="0"/>
        </w:numPr>
      </w:pPr>
      <w:r>
        <w:t xml:space="preserve">Lead complex projects that cut across various organizational, functional and international boundaries</w:t>
      </w:r>
    </w:p>
    <w:p>
      <w:pPr>
        <w:pStyle w:val="Compact"/>
        <w:numPr>
          <w:numId w:val="1001"/>
          <w:ilvl w:val="0"/>
        </w:numPr>
      </w:pPr>
      <w:r>
        <w:t xml:space="preserve">Drives global common metrics including productivity, cost, quality, delivery, lead time</w:t>
      </w:r>
    </w:p>
    <w:p>
      <w:pPr>
        <w:pStyle w:val="Compact"/>
        <w:numPr>
          <w:numId w:val="1001"/>
          <w:ilvl w:val="0"/>
        </w:numPr>
      </w:pPr>
      <w:r>
        <w:t xml:space="preserve">Analysis of existing processes to identify of business improvement activity</w:t>
      </w:r>
    </w:p>
    <w:p>
      <w:pPr>
        <w:pStyle w:val="Compact"/>
        <w:numPr>
          <w:numId w:val="1001"/>
          <w:ilvl w:val="0"/>
        </w:numPr>
      </w:pPr>
      <w:r>
        <w:t xml:space="preserve">Building and maintaining relationships with key stakeholders to ensure that each project will deliver the required benefits, appropriately resourced, using SMEs and external resources as required</w:t>
      </w:r>
    </w:p>
    <w:p>
      <w:pPr>
        <w:pStyle w:val="Heading2"/>
      </w:pPr>
      <w:bookmarkStart w:id="23" w:name="qualifications-for-operational-excellence-manager"/>
      <w:r>
        <w:t xml:space="preserve">Qualifications for operational excellence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 and develop strong relationships with the business &amp; project stakeholders in order to align on strategies &amp; improvement initiatives</w:t>
      </w:r>
    </w:p>
    <w:p>
      <w:pPr>
        <w:pStyle w:val="Compact"/>
        <w:numPr>
          <w:numId w:val="1002"/>
          <w:ilvl w:val="0"/>
        </w:numPr>
      </w:pPr>
      <w:r>
        <w:t xml:space="preserve">Manage complex issues where analysis of situations or data requires an in-depth evaluation in order to provide strategic solutions, recommendations &amp; financial costings</w:t>
      </w:r>
    </w:p>
    <w:p>
      <w:pPr>
        <w:pStyle w:val="Compact"/>
        <w:numPr>
          <w:numId w:val="1002"/>
          <w:ilvl w:val="0"/>
        </w:numPr>
      </w:pPr>
      <w:r>
        <w:t xml:space="preserve">Build creative business requirements overcoming constraints of existing business practices and multiple sources of data</w:t>
      </w:r>
    </w:p>
    <w:p>
      <w:pPr>
        <w:pStyle w:val="Compact"/>
        <w:numPr>
          <w:numId w:val="1002"/>
          <w:ilvl w:val="0"/>
        </w:numPr>
      </w:pPr>
      <w:r>
        <w:t xml:space="preserve">Facilitate and ensure that high quality and complex business requirements are gathered to deliver appropriate fit for purpose solutions</w:t>
      </w:r>
    </w:p>
    <w:p>
      <w:pPr>
        <w:pStyle w:val="Compact"/>
        <w:numPr>
          <w:numId w:val="1002"/>
          <w:ilvl w:val="0"/>
        </w:numPr>
      </w:pPr>
      <w:r>
        <w:t xml:space="preserve">Continuously develop and maintain a knowledge of cross functional and organizational changes in identifying opportunities for change, revenue and improvements in KPI’s</w:t>
      </w:r>
    </w:p>
    <w:p>
      <w:pPr>
        <w:pStyle w:val="Compact"/>
        <w:numPr>
          <w:numId w:val="1002"/>
          <w:ilvl w:val="0"/>
        </w:numPr>
      </w:pPr>
      <w:r>
        <w:t xml:space="preserve">Planning and managing DC/FC health check audits along with regular facility self-audits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excell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excell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2021-10-28T13:15:58Z</dcterms:created>
  <dcterms:modified xsi:type="dcterms:W3CDTF">2021-10-28T13:15:58Z</dcterms:modified>
</cp:coreProperties>
</file>