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https://www.velvetjobs.com/job-descriptions/old-navy</w:t>
        </w:r>
      </w:hyperlink>
    </w:p>
    <w:p>
      <w:pPr>
        <w:pStyle w:val="Heading1"/>
      </w:pPr>
      <w:bookmarkStart w:id="21" w:name="example-of-old-navy-job-description"/>
      <w:r>
        <w:t xml:space="preserve">Example of Old Navy Job Description</w:t>
      </w:r>
      <w:bookmarkEnd w:id="21"/>
    </w:p>
    <w:p>
      <w:pPr>
        <w:pStyle w:val="Compact"/>
      </w:pPr>
      <w:r>
        <w:t xml:space="preserve">Our company is hiring for an old navy. If you are looking for an exciting place to work, please take a look at the list of qualifications below.</w:t>
      </w:r>
    </w:p>
    <w:p>
      <w:pPr>
        <w:pStyle w:val="Heading2"/>
      </w:pPr>
      <w:bookmarkStart w:id="22" w:name="responsibilities-for-old-navy"/>
      <w:r>
        <w:t xml:space="preserve">Responsibilities for old navy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global vision/business strategy to cross-functional team and departments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global sourcing teams</w:t>
      </w:r>
    </w:p>
    <w:p>
      <w:pPr>
        <w:pStyle w:val="Compact"/>
        <w:numPr>
          <w:numId w:val="1001"/>
          <w:ilvl w:val="0"/>
        </w:numPr>
      </w:pPr>
      <w:r>
        <w:t xml:space="preserve">Act as internal information resource for sourcing and current market trends and conditions</w:t>
      </w:r>
    </w:p>
    <w:p>
      <w:pPr>
        <w:pStyle w:val="Compact"/>
        <w:numPr>
          <w:numId w:val="1001"/>
          <w:ilvl w:val="0"/>
        </w:numPr>
      </w:pPr>
      <w:r>
        <w:t xml:space="preserve">Act as technical mentor for staff and cross-functional team members</w:t>
      </w:r>
    </w:p>
    <w:p>
      <w:pPr>
        <w:pStyle w:val="Compact"/>
        <w:numPr>
          <w:numId w:val="1001"/>
          <w:ilvl w:val="0"/>
        </w:numPr>
      </w:pPr>
      <w:r>
        <w:t xml:space="preserve">Serving as the chief storyteller for Old Navy – creating emotional connections for the brand that tell a compelling business story, attracts and retains employees, builds confidence in the brand, and positions the brand properly within the global consumer marketplace</w:t>
      </w:r>
    </w:p>
    <w:p>
      <w:pPr>
        <w:pStyle w:val="Compact"/>
        <w:numPr>
          <w:numId w:val="1001"/>
          <w:ilvl w:val="0"/>
        </w:numPr>
      </w:pPr>
      <w:r>
        <w:t xml:space="preserve">Bringing a creative, fresh perspective to communicating across all channels, with a specific emphasis on how to best utilize digital communications to best tell the story of America’s favorite retail brand</w:t>
      </w:r>
    </w:p>
    <w:p>
      <w:pPr>
        <w:pStyle w:val="Compact"/>
        <w:numPr>
          <w:numId w:val="1001"/>
          <w:ilvl w:val="0"/>
        </w:numPr>
      </w:pPr>
      <w:r>
        <w:t xml:space="preserve">Provides strategic communications counsel to the Global Brand President and the Old Navy Leadership Team, able to build strong relationships across divisions and levels</w:t>
      </w:r>
    </w:p>
    <w:p>
      <w:pPr>
        <w:pStyle w:val="Compact"/>
        <w:numPr>
          <w:numId w:val="1001"/>
          <w:ilvl w:val="0"/>
        </w:numPr>
      </w:pPr>
      <w:r>
        <w:t xml:space="preserve">Being both a strategist and an operator, managing multiple internal and external “campaigns” to build awareness around and passion for the brand globally</w:t>
      </w:r>
    </w:p>
    <w:p>
      <w:pPr>
        <w:pStyle w:val="Compact"/>
        <w:numPr>
          <w:numId w:val="1001"/>
          <w:ilvl w:val="0"/>
        </w:numPr>
      </w:pPr>
      <w:r>
        <w:t xml:space="preserve">Delivers consistent, compelling messages and employee experiences in creative ways that build and inspire confidence in the long-term strength of Old Navy and its leadership team, with responsibilities for communicating directly to the 58,000 Old Navy employees worldwide</w:t>
      </w:r>
    </w:p>
    <w:p>
      <w:pPr>
        <w:pStyle w:val="Compact"/>
        <w:numPr>
          <w:numId w:val="1001"/>
          <w:ilvl w:val="0"/>
        </w:numPr>
      </w:pPr>
      <w:r>
        <w:t xml:space="preserve">Outstanding writer, strategist and storyteller who can weave together a compelling narrative that brings together employees, leaders, and investors within retail to support the Old Navy strategic plan to deliver results and expand going forward</w:t>
      </w:r>
    </w:p>
    <w:p>
      <w:pPr>
        <w:pStyle w:val="Heading2"/>
      </w:pPr>
      <w:bookmarkStart w:id="23" w:name="qualifications-for-old-navy"/>
      <w:r>
        <w:t xml:space="preserve">Qualifications for old navy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work, relate, and communicate to multiple types/levels of management</w:t>
      </w:r>
    </w:p>
    <w:p>
      <w:pPr>
        <w:pStyle w:val="Compact"/>
        <w:numPr>
          <w:numId w:val="1002"/>
          <w:ilvl w:val="0"/>
        </w:numPr>
      </w:pPr>
      <w:r>
        <w:t xml:space="preserve">Aesthetic/Taste level - Has an elevated sense of style and knows how to translate trends through the lens of the customer and brand filter</w:t>
      </w:r>
    </w:p>
    <w:p>
      <w:pPr>
        <w:pStyle w:val="Compact"/>
        <w:numPr>
          <w:numId w:val="1002"/>
          <w:ilvl w:val="0"/>
        </w:numPr>
      </w:pPr>
      <w:r>
        <w:t xml:space="preserve">Color/Construction - Has a great eye for color</w:t>
      </w:r>
    </w:p>
    <w:p>
      <w:pPr>
        <w:pStyle w:val="Compact"/>
        <w:numPr>
          <w:numId w:val="1002"/>
          <w:ilvl w:val="0"/>
        </w:numPr>
      </w:pPr>
      <w:r>
        <w:t xml:space="preserve">Strong Presentation and Influence skill - Is able to create and make presentations in a variety of settings and styles</w:t>
      </w:r>
    </w:p>
    <w:p>
      <w:pPr>
        <w:pStyle w:val="Compact"/>
        <w:numPr>
          <w:numId w:val="1002"/>
          <w:ilvl w:val="0"/>
        </w:numPr>
      </w:pPr>
      <w:r>
        <w:t xml:space="preserve">Familiarity with the wide variety of online marketing concepts, best practices, and procedures, the basic concepts of user centered design</w:t>
      </w:r>
    </w:p>
    <w:p>
      <w:pPr>
        <w:pStyle w:val="Compact"/>
        <w:numPr>
          <w:numId w:val="1002"/>
          <w:ilvl w:val="0"/>
        </w:numPr>
      </w:pPr>
      <w:r>
        <w:t xml:space="preserve">2 year degree, 4 year degree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ld-nav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ld-nav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2021-10-28T12:51:07Z</dcterms:created>
  <dcterms:modified xsi:type="dcterms:W3CDTF">2021-10-28T12:51:07Z</dcterms:modified>
</cp:coreProperties>
</file>